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F5D" w:rsidRDefault="00043F5D" w:rsidP="00043F5D">
      <w:pPr>
        <w:spacing w:line="360" w:lineRule="auto"/>
        <w:jc w:val="center"/>
        <w:rPr>
          <w:b/>
          <w:sz w:val="28"/>
          <w:szCs w:val="28"/>
        </w:rPr>
      </w:pPr>
      <w:r>
        <w:rPr>
          <w:rFonts w:hint="eastAsia"/>
          <w:b/>
          <w:sz w:val="28"/>
          <w:szCs w:val="28"/>
        </w:rPr>
        <w:t>修好梧桐树，引来凤凰栖</w:t>
      </w:r>
    </w:p>
    <w:p w:rsidR="00043F5D" w:rsidRPr="0081643A" w:rsidRDefault="00043F5D" w:rsidP="00043F5D">
      <w:pPr>
        <w:spacing w:line="360" w:lineRule="auto"/>
        <w:jc w:val="center"/>
        <w:rPr>
          <w:szCs w:val="21"/>
        </w:rPr>
      </w:pPr>
      <w:r>
        <w:rPr>
          <w:rFonts w:hint="eastAsia"/>
          <w:szCs w:val="21"/>
        </w:rPr>
        <w:t xml:space="preserve">                        </w:t>
      </w:r>
      <w:r w:rsidR="00DF4A9E">
        <w:rPr>
          <w:rFonts w:hint="eastAsia"/>
          <w:szCs w:val="21"/>
        </w:rPr>
        <w:t xml:space="preserve">          </w:t>
      </w:r>
      <w:r>
        <w:rPr>
          <w:rFonts w:hint="eastAsia"/>
          <w:szCs w:val="21"/>
        </w:rPr>
        <w:t xml:space="preserve"> </w:t>
      </w:r>
      <w:r>
        <w:rPr>
          <w:rFonts w:hint="eastAsia"/>
          <w:szCs w:val="21"/>
        </w:rPr>
        <w:t>——</w:t>
      </w:r>
      <w:r w:rsidRPr="0081643A">
        <w:rPr>
          <w:rFonts w:hint="eastAsia"/>
          <w:szCs w:val="21"/>
        </w:rPr>
        <w:t>深圳大学中国语言文学博士点</w:t>
      </w:r>
      <w:r>
        <w:rPr>
          <w:rFonts w:hint="eastAsia"/>
          <w:szCs w:val="21"/>
        </w:rPr>
        <w:t>学科简介及博导介绍</w:t>
      </w:r>
    </w:p>
    <w:p w:rsidR="008E7161" w:rsidRPr="00043F5D" w:rsidRDefault="008E7161" w:rsidP="00B30E31">
      <w:pPr>
        <w:spacing w:line="360" w:lineRule="auto"/>
        <w:jc w:val="center"/>
        <w:rPr>
          <w:b/>
          <w:sz w:val="28"/>
          <w:szCs w:val="28"/>
        </w:rPr>
      </w:pPr>
    </w:p>
    <w:p w:rsidR="00B30E31" w:rsidRPr="008E7161" w:rsidRDefault="008E7161" w:rsidP="008E7161">
      <w:pPr>
        <w:spacing w:line="360" w:lineRule="auto"/>
        <w:rPr>
          <w:b/>
          <w:sz w:val="24"/>
          <w:szCs w:val="24"/>
        </w:rPr>
      </w:pPr>
      <w:r w:rsidRPr="008E7161">
        <w:rPr>
          <w:rFonts w:hint="eastAsia"/>
          <w:b/>
          <w:sz w:val="24"/>
          <w:szCs w:val="24"/>
        </w:rPr>
        <w:t>一、学科简介</w:t>
      </w:r>
    </w:p>
    <w:p w:rsidR="00882E02" w:rsidRDefault="00AB55F0" w:rsidP="00B30E31">
      <w:pPr>
        <w:spacing w:line="360" w:lineRule="auto"/>
        <w:ind w:firstLineChars="200" w:firstLine="480"/>
        <w:rPr>
          <w:sz w:val="24"/>
          <w:szCs w:val="24"/>
        </w:rPr>
      </w:pPr>
      <w:r w:rsidRPr="00B30E31">
        <w:rPr>
          <w:rFonts w:hint="eastAsia"/>
          <w:sz w:val="24"/>
          <w:szCs w:val="24"/>
        </w:rPr>
        <w:t>深圳大学中国语言文学学科是深圳市目前唯一</w:t>
      </w:r>
      <w:r w:rsidR="0030666B">
        <w:rPr>
          <w:rFonts w:hint="eastAsia"/>
          <w:sz w:val="24"/>
          <w:szCs w:val="24"/>
        </w:rPr>
        <w:t>一个</w:t>
      </w:r>
      <w:r w:rsidRPr="00B30E31">
        <w:rPr>
          <w:rFonts w:hint="eastAsia"/>
          <w:sz w:val="24"/>
          <w:szCs w:val="24"/>
        </w:rPr>
        <w:t>拥有博士招生与学位授予权的中国语言文学学科。学科创办于</w:t>
      </w:r>
      <w:r w:rsidRPr="00B30E31">
        <w:rPr>
          <w:rFonts w:hint="eastAsia"/>
          <w:sz w:val="24"/>
          <w:szCs w:val="24"/>
        </w:rPr>
        <w:t>1984</w:t>
      </w:r>
      <w:r w:rsidRPr="00B30E31">
        <w:rPr>
          <w:rFonts w:hint="eastAsia"/>
          <w:sz w:val="24"/>
          <w:szCs w:val="24"/>
        </w:rPr>
        <w:t>年，奠基者是著名学者乐黛云、胡经之等先生。学科</w:t>
      </w:r>
      <w:r w:rsidR="00793923">
        <w:rPr>
          <w:rFonts w:hint="eastAsia"/>
          <w:sz w:val="24"/>
          <w:szCs w:val="24"/>
        </w:rPr>
        <w:t>于</w:t>
      </w:r>
      <w:r w:rsidRPr="00B30E31">
        <w:rPr>
          <w:rFonts w:hint="eastAsia"/>
          <w:sz w:val="24"/>
          <w:szCs w:val="24"/>
        </w:rPr>
        <w:t>1996</w:t>
      </w:r>
      <w:r w:rsidRPr="00B30E31">
        <w:rPr>
          <w:rFonts w:hint="eastAsia"/>
          <w:sz w:val="24"/>
          <w:szCs w:val="24"/>
        </w:rPr>
        <w:t>年设立文艺学硕士点，</w:t>
      </w:r>
      <w:r w:rsidRPr="00B30E31">
        <w:rPr>
          <w:rFonts w:hint="eastAsia"/>
          <w:sz w:val="24"/>
          <w:szCs w:val="24"/>
        </w:rPr>
        <w:t>2010</w:t>
      </w:r>
      <w:r w:rsidRPr="00B30E31">
        <w:rPr>
          <w:rFonts w:hint="eastAsia"/>
          <w:sz w:val="24"/>
          <w:szCs w:val="24"/>
        </w:rPr>
        <w:t>年获得中国语言文学一级学科硕士学位授予权，</w:t>
      </w:r>
      <w:r w:rsidRPr="00B30E31">
        <w:rPr>
          <w:rFonts w:hint="eastAsia"/>
          <w:sz w:val="24"/>
          <w:szCs w:val="24"/>
        </w:rPr>
        <w:t>2018</w:t>
      </w:r>
      <w:r w:rsidR="00793923">
        <w:rPr>
          <w:rFonts w:hint="eastAsia"/>
          <w:sz w:val="24"/>
          <w:szCs w:val="24"/>
        </w:rPr>
        <w:t>年获得中国语言文学一级学科博士学位授予权。现有</w:t>
      </w:r>
      <w:r w:rsidR="00F31828">
        <w:rPr>
          <w:rFonts w:hint="eastAsia"/>
          <w:sz w:val="24"/>
          <w:szCs w:val="24"/>
        </w:rPr>
        <w:t>五</w:t>
      </w:r>
      <w:r w:rsidRPr="00B30E31">
        <w:rPr>
          <w:rFonts w:hint="eastAsia"/>
          <w:sz w:val="24"/>
          <w:szCs w:val="24"/>
        </w:rPr>
        <w:t>个二级学科方向，另设文化产业与文化创新目录外二级学科。</w:t>
      </w:r>
    </w:p>
    <w:p w:rsidR="00CA5735" w:rsidRPr="00B30E31" w:rsidRDefault="00CA5735" w:rsidP="00496E21">
      <w:pPr>
        <w:spacing w:line="360" w:lineRule="auto"/>
        <w:ind w:firstLineChars="200" w:firstLine="480"/>
        <w:rPr>
          <w:sz w:val="24"/>
          <w:szCs w:val="24"/>
        </w:rPr>
      </w:pPr>
      <w:r w:rsidRPr="00496E21">
        <w:rPr>
          <w:rFonts w:hint="eastAsia"/>
          <w:sz w:val="24"/>
          <w:szCs w:val="24"/>
        </w:rPr>
        <w:t>中国语言文学学科</w:t>
      </w:r>
      <w:r w:rsidR="00FA7E1C">
        <w:rPr>
          <w:rFonts w:hint="eastAsia"/>
          <w:sz w:val="24"/>
          <w:szCs w:val="24"/>
        </w:rPr>
        <w:t>自创立</w:t>
      </w:r>
      <w:r w:rsidR="00477AB6">
        <w:rPr>
          <w:rFonts w:hint="eastAsia"/>
          <w:sz w:val="24"/>
          <w:szCs w:val="24"/>
        </w:rPr>
        <w:t>伊始，</w:t>
      </w:r>
      <w:r w:rsidR="00FA7E1C">
        <w:rPr>
          <w:rFonts w:hint="eastAsia"/>
          <w:sz w:val="24"/>
          <w:szCs w:val="24"/>
        </w:rPr>
        <w:t>一直</w:t>
      </w:r>
      <w:r w:rsidR="0030666B">
        <w:rPr>
          <w:rFonts w:hint="eastAsia"/>
          <w:sz w:val="24"/>
          <w:szCs w:val="24"/>
        </w:rPr>
        <w:t>注重学科的基础建设并</w:t>
      </w:r>
      <w:r w:rsidR="00477AB6">
        <w:rPr>
          <w:rFonts w:hint="eastAsia"/>
          <w:sz w:val="24"/>
          <w:szCs w:val="24"/>
        </w:rPr>
        <w:t>参与</w:t>
      </w:r>
      <w:r w:rsidRPr="00496E21">
        <w:rPr>
          <w:rFonts w:hint="eastAsia"/>
          <w:sz w:val="24"/>
          <w:szCs w:val="24"/>
        </w:rPr>
        <w:t>特区文化和特区精神的养成和发展，</w:t>
      </w:r>
      <w:r w:rsidR="008B02B1">
        <w:rPr>
          <w:rFonts w:hint="eastAsia"/>
          <w:sz w:val="24"/>
          <w:szCs w:val="24"/>
        </w:rPr>
        <w:t>丰富着</w:t>
      </w:r>
      <w:r w:rsidR="009F0148">
        <w:rPr>
          <w:rFonts w:hint="eastAsia"/>
          <w:sz w:val="24"/>
          <w:szCs w:val="24"/>
        </w:rPr>
        <w:t>深圳这座移民</w:t>
      </w:r>
      <w:r w:rsidR="007416B3">
        <w:rPr>
          <w:rFonts w:hint="eastAsia"/>
          <w:sz w:val="24"/>
          <w:szCs w:val="24"/>
        </w:rPr>
        <w:t>城市的</w:t>
      </w:r>
      <w:r w:rsidR="00E87320" w:rsidRPr="00496E21">
        <w:rPr>
          <w:rFonts w:hint="eastAsia"/>
          <w:sz w:val="24"/>
          <w:szCs w:val="24"/>
        </w:rPr>
        <w:t>精神</w:t>
      </w:r>
      <w:r w:rsidRPr="00496E21">
        <w:rPr>
          <w:rFonts w:hint="eastAsia"/>
          <w:sz w:val="24"/>
          <w:szCs w:val="24"/>
        </w:rPr>
        <w:t>底蕴和</w:t>
      </w:r>
      <w:r w:rsidR="008B02B1">
        <w:rPr>
          <w:rFonts w:hint="eastAsia"/>
          <w:sz w:val="24"/>
          <w:szCs w:val="24"/>
        </w:rPr>
        <w:t>人文情怀</w:t>
      </w:r>
      <w:r w:rsidR="007416B3">
        <w:rPr>
          <w:rFonts w:hint="eastAsia"/>
          <w:sz w:val="24"/>
          <w:szCs w:val="24"/>
        </w:rPr>
        <w:t>。</w:t>
      </w:r>
      <w:r w:rsidR="00B3001D" w:rsidRPr="00496E21">
        <w:rPr>
          <w:rFonts w:hint="eastAsia"/>
          <w:sz w:val="24"/>
          <w:szCs w:val="24"/>
        </w:rPr>
        <w:t>未来，作为粤港澳大</w:t>
      </w:r>
      <w:r w:rsidR="007744D8" w:rsidRPr="00496E21">
        <w:rPr>
          <w:rFonts w:hint="eastAsia"/>
          <w:sz w:val="24"/>
          <w:szCs w:val="24"/>
        </w:rPr>
        <w:t>湾区的核心城市和</w:t>
      </w:r>
      <w:r w:rsidR="00ED3AFE" w:rsidRPr="00496E21">
        <w:rPr>
          <w:rFonts w:hint="eastAsia"/>
          <w:sz w:val="24"/>
          <w:szCs w:val="24"/>
        </w:rPr>
        <w:t>中国特色社会主义先行示范区的深圳，也必定需要人文精神的滋养以促进</w:t>
      </w:r>
      <w:r w:rsidR="00E87320" w:rsidRPr="00496E21">
        <w:rPr>
          <w:rFonts w:hint="eastAsia"/>
          <w:sz w:val="24"/>
          <w:szCs w:val="24"/>
        </w:rPr>
        <w:t>城市文化和精神内涵的提升，</w:t>
      </w:r>
      <w:r w:rsidR="00ED3AFE" w:rsidRPr="00496E21">
        <w:rPr>
          <w:rFonts w:hint="eastAsia"/>
          <w:sz w:val="24"/>
          <w:szCs w:val="24"/>
        </w:rPr>
        <w:t>本学科将</w:t>
      </w:r>
      <w:r w:rsidR="00082C4D" w:rsidRPr="00496E21">
        <w:rPr>
          <w:rFonts w:hint="eastAsia"/>
          <w:sz w:val="24"/>
          <w:szCs w:val="24"/>
        </w:rPr>
        <w:t>会一如既往地为这座</w:t>
      </w:r>
      <w:r w:rsidR="007416B3">
        <w:rPr>
          <w:rFonts w:hint="eastAsia"/>
          <w:sz w:val="24"/>
          <w:szCs w:val="24"/>
        </w:rPr>
        <w:t>城市</w:t>
      </w:r>
      <w:r w:rsidR="0030666B">
        <w:rPr>
          <w:rFonts w:hint="eastAsia"/>
          <w:sz w:val="24"/>
          <w:szCs w:val="24"/>
        </w:rPr>
        <w:t>的发展</w:t>
      </w:r>
      <w:r w:rsidR="007416B3">
        <w:rPr>
          <w:rFonts w:hint="eastAsia"/>
          <w:sz w:val="24"/>
          <w:szCs w:val="24"/>
        </w:rPr>
        <w:t>注入</w:t>
      </w:r>
      <w:r w:rsidR="00FC5BBE">
        <w:rPr>
          <w:rFonts w:hint="eastAsia"/>
          <w:sz w:val="24"/>
          <w:szCs w:val="24"/>
        </w:rPr>
        <w:t>源源不断</w:t>
      </w:r>
      <w:r w:rsidR="007416B3">
        <w:rPr>
          <w:rFonts w:hint="eastAsia"/>
          <w:sz w:val="24"/>
          <w:szCs w:val="24"/>
        </w:rPr>
        <w:t>的人文</w:t>
      </w:r>
      <w:r w:rsidR="00496E21" w:rsidRPr="00496E21">
        <w:rPr>
          <w:rFonts w:hint="eastAsia"/>
          <w:sz w:val="24"/>
          <w:szCs w:val="24"/>
        </w:rPr>
        <w:t>力量</w:t>
      </w:r>
      <w:r w:rsidRPr="00496E21">
        <w:rPr>
          <w:rFonts w:hint="eastAsia"/>
          <w:sz w:val="24"/>
          <w:szCs w:val="24"/>
        </w:rPr>
        <w:t>。</w:t>
      </w:r>
    </w:p>
    <w:p w:rsidR="00B30E31" w:rsidRPr="00B30E31" w:rsidRDefault="008E7161" w:rsidP="008E7161">
      <w:pPr>
        <w:spacing w:before="100" w:beforeAutospacing="1" w:line="360" w:lineRule="auto"/>
        <w:rPr>
          <w:b/>
          <w:sz w:val="24"/>
          <w:szCs w:val="24"/>
        </w:rPr>
      </w:pPr>
      <w:r>
        <w:rPr>
          <w:rFonts w:hint="eastAsia"/>
          <w:b/>
          <w:sz w:val="24"/>
          <w:szCs w:val="24"/>
        </w:rPr>
        <w:t>二、</w:t>
      </w:r>
      <w:r w:rsidR="00B30E31" w:rsidRPr="00B30E31">
        <w:rPr>
          <w:rFonts w:hint="eastAsia"/>
          <w:b/>
          <w:sz w:val="24"/>
          <w:szCs w:val="24"/>
        </w:rPr>
        <w:t>学科特色与优势</w:t>
      </w:r>
    </w:p>
    <w:p w:rsidR="000E1C28" w:rsidRPr="008252FB" w:rsidRDefault="00A85BB1" w:rsidP="008252FB">
      <w:pPr>
        <w:spacing w:before="100" w:beforeAutospacing="1" w:line="360" w:lineRule="auto"/>
        <w:ind w:firstLineChars="200" w:firstLine="482"/>
        <w:rPr>
          <w:b/>
          <w:sz w:val="24"/>
          <w:szCs w:val="24"/>
        </w:rPr>
      </w:pPr>
      <w:r w:rsidRPr="008252FB">
        <w:rPr>
          <w:rFonts w:hint="eastAsia"/>
          <w:b/>
          <w:sz w:val="24"/>
          <w:szCs w:val="24"/>
        </w:rPr>
        <w:t>1</w:t>
      </w:r>
      <w:r w:rsidRPr="008252FB">
        <w:rPr>
          <w:rFonts w:hint="eastAsia"/>
          <w:b/>
          <w:sz w:val="24"/>
          <w:szCs w:val="24"/>
        </w:rPr>
        <w:t>、</w:t>
      </w:r>
      <w:r w:rsidR="00B30E31" w:rsidRPr="008252FB">
        <w:rPr>
          <w:rFonts w:hint="eastAsia"/>
          <w:b/>
          <w:sz w:val="24"/>
          <w:szCs w:val="24"/>
        </w:rPr>
        <w:t>文艺美学研究开风气之先</w:t>
      </w:r>
    </w:p>
    <w:p w:rsidR="0000502D" w:rsidRPr="00B30E31" w:rsidRDefault="00B14004" w:rsidP="0000502D">
      <w:pPr>
        <w:spacing w:line="360" w:lineRule="auto"/>
        <w:ind w:firstLineChars="200" w:firstLine="482"/>
        <w:rPr>
          <w:sz w:val="24"/>
          <w:szCs w:val="24"/>
        </w:rPr>
      </w:pPr>
      <w:r>
        <w:rPr>
          <w:rFonts w:ascii="宋体" w:hAnsi="宋体" w:cs="宋体" w:hint="eastAsia"/>
          <w:b/>
          <w:bCs/>
          <w:sz w:val="24"/>
          <w:szCs w:val="24"/>
        </w:rPr>
        <w:t>1</w:t>
      </w:r>
      <w:r>
        <w:rPr>
          <w:rFonts w:ascii="宋体" w:eastAsia="宋体" w:hAnsi="宋体" w:cs="宋体" w:hint="eastAsia"/>
          <w:sz w:val="24"/>
          <w:szCs w:val="24"/>
        </w:rPr>
        <w:t>980年，知名学者胡经之南迁深圳，率先提出创建文艺美学，深圳大学遂成文艺美学研究高地，并逐渐成为国内具有相当学术知名度、影响较大的学科，长期是广东省重点扶持学科。多年来，本方向聚集了一批有重要影响的学者，围绕文艺美学，在中国古典文艺学美学、西方文艺理论与美学、现代文学理论与美学等领域成果丰硕。高建平教授的美学史与艺术史研究国内知名，李健教授的中国古典文艺学和美学范畴研究、王晓华教授的生态美学和身体美学研究都延续了文艺美学的传统并产生了较大影响。</w:t>
      </w:r>
      <w:r w:rsidR="0000502D" w:rsidRPr="00B30E31">
        <w:rPr>
          <w:rFonts w:hint="eastAsia"/>
          <w:sz w:val="24"/>
          <w:szCs w:val="24"/>
        </w:rPr>
        <w:t>自</w:t>
      </w:r>
      <w:r w:rsidR="0000502D" w:rsidRPr="00B30E31">
        <w:rPr>
          <w:rFonts w:hint="eastAsia"/>
          <w:sz w:val="24"/>
          <w:szCs w:val="24"/>
        </w:rPr>
        <w:t>2016</w:t>
      </w:r>
      <w:r w:rsidR="0000502D" w:rsidRPr="00B30E31">
        <w:rPr>
          <w:rFonts w:hint="eastAsia"/>
          <w:sz w:val="24"/>
          <w:szCs w:val="24"/>
        </w:rPr>
        <w:t>年起，深圳大学与中国社会科学院大学合作，成立了“美学与文艺批评研究院”，聘请了周宪、蒋述卓、王宁、杜桂萍等学者作兼职特聘教授，进一步壮大了该学科的研究力量。</w:t>
      </w:r>
    </w:p>
    <w:p w:rsidR="00B30E31" w:rsidRPr="008252FB" w:rsidRDefault="00A85BB1" w:rsidP="008252FB">
      <w:pPr>
        <w:spacing w:before="100" w:beforeAutospacing="1" w:line="360" w:lineRule="auto"/>
        <w:ind w:firstLineChars="200" w:firstLine="482"/>
        <w:rPr>
          <w:b/>
          <w:sz w:val="24"/>
          <w:szCs w:val="24"/>
        </w:rPr>
      </w:pPr>
      <w:r w:rsidRPr="008252FB">
        <w:rPr>
          <w:rFonts w:hint="eastAsia"/>
          <w:b/>
          <w:sz w:val="24"/>
          <w:szCs w:val="24"/>
        </w:rPr>
        <w:t>2</w:t>
      </w:r>
      <w:r w:rsidRPr="008252FB">
        <w:rPr>
          <w:rFonts w:hint="eastAsia"/>
          <w:b/>
          <w:sz w:val="24"/>
          <w:szCs w:val="24"/>
        </w:rPr>
        <w:t>、</w:t>
      </w:r>
      <w:r w:rsidR="00B30E31" w:rsidRPr="008252FB">
        <w:rPr>
          <w:rFonts w:hint="eastAsia"/>
          <w:b/>
          <w:sz w:val="24"/>
          <w:szCs w:val="24"/>
        </w:rPr>
        <w:t>印度、犹太文学研究国内领先</w:t>
      </w:r>
      <w:r w:rsidR="00B30E31" w:rsidRPr="008252FB">
        <w:rPr>
          <w:rFonts w:hint="eastAsia"/>
          <w:b/>
          <w:sz w:val="24"/>
          <w:szCs w:val="24"/>
        </w:rPr>
        <w:t xml:space="preserve"> </w:t>
      </w:r>
    </w:p>
    <w:p w:rsidR="00B30E31" w:rsidRDefault="00B30E31" w:rsidP="00B30E31">
      <w:pPr>
        <w:spacing w:before="100" w:beforeAutospacing="1" w:line="360" w:lineRule="auto"/>
        <w:ind w:firstLineChars="200" w:firstLine="480"/>
        <w:rPr>
          <w:sz w:val="24"/>
          <w:szCs w:val="24"/>
        </w:rPr>
      </w:pPr>
      <w:r w:rsidRPr="00B30E31">
        <w:rPr>
          <w:rFonts w:hint="eastAsia"/>
          <w:sz w:val="24"/>
          <w:szCs w:val="24"/>
        </w:rPr>
        <w:lastRenderedPageBreak/>
        <w:t>深圳大学是中国比较文学的发祥地</w:t>
      </w:r>
      <w:r w:rsidR="00E550D0">
        <w:rPr>
          <w:rFonts w:hint="eastAsia"/>
          <w:sz w:val="24"/>
          <w:szCs w:val="24"/>
        </w:rPr>
        <w:t>，著名学者</w:t>
      </w:r>
      <w:r w:rsidR="00173BAA">
        <w:rPr>
          <w:rFonts w:ascii="宋体" w:eastAsia="宋体" w:hAnsi="宋体" w:cs="宋体" w:hint="eastAsia"/>
          <w:kern w:val="0"/>
          <w:sz w:val="24"/>
          <w:szCs w:val="24"/>
        </w:rPr>
        <w:t>乐黛云教授是学科开拓者。1984年，深圳大学比较文学研究所成立</w:t>
      </w:r>
      <w:r w:rsidR="004033A2">
        <w:rPr>
          <w:rFonts w:ascii="宋体" w:eastAsia="宋体" w:hAnsi="宋体" w:cs="宋体" w:hint="eastAsia"/>
          <w:kern w:val="0"/>
          <w:sz w:val="24"/>
          <w:szCs w:val="24"/>
        </w:rPr>
        <w:t>，</w:t>
      </w:r>
      <w:r w:rsidR="00173BAA">
        <w:rPr>
          <w:rFonts w:ascii="宋体" w:eastAsia="宋体" w:hAnsi="宋体" w:cs="宋体" w:hint="eastAsia"/>
          <w:kern w:val="0"/>
          <w:sz w:val="24"/>
          <w:szCs w:val="24"/>
        </w:rPr>
        <w:t>1985年，中国比较文学学会成立大会在深大举行。2005年和2015年，中国比较文学学会成立二十周年和三十周年庆祝大会暨国际会议在深大召开，</w:t>
      </w:r>
      <w:r w:rsidR="00586A23">
        <w:rPr>
          <w:rFonts w:ascii="宋体" w:eastAsia="宋体" w:hAnsi="宋体" w:cs="宋体" w:hint="eastAsia"/>
          <w:kern w:val="0"/>
          <w:sz w:val="24"/>
          <w:szCs w:val="24"/>
        </w:rPr>
        <w:t>2019年国际比较文学学会第22届年会亦在深大举办</w:t>
      </w:r>
      <w:r w:rsidR="004033A2">
        <w:rPr>
          <w:rFonts w:ascii="宋体" w:eastAsia="宋体" w:hAnsi="宋体" w:cs="宋体" w:hint="eastAsia"/>
          <w:kern w:val="0"/>
          <w:sz w:val="24"/>
          <w:szCs w:val="24"/>
        </w:rPr>
        <w:t>。</w:t>
      </w:r>
      <w:r w:rsidR="00586A23">
        <w:rPr>
          <w:rFonts w:ascii="宋体" w:eastAsia="宋体" w:hAnsi="宋体" w:cs="宋体" w:hint="eastAsia"/>
          <w:kern w:val="0"/>
          <w:sz w:val="24"/>
          <w:szCs w:val="24"/>
        </w:rPr>
        <w:t>学科研究延续性强，特色鲜明，团队具有鲜明的跨语际、跨文化特色，在印度文学、犹太－希伯来文学、流散文学、后殖民研究和海外汉学等领域</w:t>
      </w:r>
      <w:r w:rsidR="00414EFE">
        <w:rPr>
          <w:rFonts w:ascii="宋体" w:eastAsia="宋体" w:hAnsi="宋体" w:cs="宋体" w:hint="eastAsia"/>
          <w:kern w:val="0"/>
          <w:sz w:val="24"/>
          <w:szCs w:val="24"/>
        </w:rPr>
        <w:t>成果</w:t>
      </w:r>
      <w:r w:rsidR="0027073D">
        <w:rPr>
          <w:rFonts w:ascii="宋体" w:eastAsia="宋体" w:hAnsi="宋体" w:cs="宋体" w:hint="eastAsia"/>
          <w:kern w:val="0"/>
          <w:sz w:val="24"/>
          <w:szCs w:val="24"/>
        </w:rPr>
        <w:t>斐然</w:t>
      </w:r>
      <w:r w:rsidR="00586A23">
        <w:rPr>
          <w:rFonts w:ascii="宋体" w:eastAsia="宋体" w:hAnsi="宋体" w:cs="宋体" w:hint="eastAsia"/>
          <w:kern w:val="0"/>
          <w:sz w:val="24"/>
          <w:szCs w:val="24"/>
        </w:rPr>
        <w:t>。</w:t>
      </w:r>
      <w:r w:rsidRPr="00B30E31">
        <w:rPr>
          <w:rFonts w:hint="eastAsia"/>
          <w:sz w:val="24"/>
          <w:szCs w:val="24"/>
        </w:rPr>
        <w:t>刘洪一教授的犹太文学文化研究在学界处于领先地位</w:t>
      </w:r>
      <w:r w:rsidR="00414EFE">
        <w:rPr>
          <w:rFonts w:hint="eastAsia"/>
          <w:sz w:val="24"/>
          <w:szCs w:val="24"/>
        </w:rPr>
        <w:t>，</w:t>
      </w:r>
      <w:r w:rsidRPr="00B30E31">
        <w:rPr>
          <w:rFonts w:hint="eastAsia"/>
          <w:sz w:val="24"/>
          <w:szCs w:val="24"/>
        </w:rPr>
        <w:t>宁一中教授的叙事学和西方文论研究独具个性</w:t>
      </w:r>
      <w:r w:rsidR="00414EFE">
        <w:rPr>
          <w:rFonts w:hint="eastAsia"/>
          <w:sz w:val="24"/>
          <w:szCs w:val="24"/>
        </w:rPr>
        <w:t>，</w:t>
      </w:r>
      <w:r w:rsidRPr="00B30E31">
        <w:rPr>
          <w:rFonts w:hint="eastAsia"/>
          <w:sz w:val="24"/>
          <w:szCs w:val="24"/>
        </w:rPr>
        <w:t>阮炜教授的西方古典学和比较文明研究也独树一帜</w:t>
      </w:r>
      <w:r w:rsidR="00414EFE">
        <w:rPr>
          <w:rFonts w:hint="eastAsia"/>
          <w:sz w:val="24"/>
          <w:szCs w:val="24"/>
        </w:rPr>
        <w:t>，</w:t>
      </w:r>
      <w:r w:rsidR="0027073D" w:rsidRPr="00B30E31">
        <w:rPr>
          <w:rFonts w:hint="eastAsia"/>
          <w:sz w:val="24"/>
          <w:szCs w:val="24"/>
        </w:rPr>
        <w:t>张晓红教授的中西比较诗学研究也渐成气候</w:t>
      </w:r>
      <w:r w:rsidR="0027073D">
        <w:rPr>
          <w:rFonts w:hint="eastAsia"/>
          <w:sz w:val="24"/>
          <w:szCs w:val="24"/>
        </w:rPr>
        <w:t>，</w:t>
      </w:r>
      <w:r w:rsidRPr="00B30E31">
        <w:rPr>
          <w:rFonts w:hint="eastAsia"/>
          <w:sz w:val="24"/>
          <w:szCs w:val="24"/>
        </w:rPr>
        <w:t>郁龙余的印度文学文化研究引起了前总理温家宝的关注</w:t>
      </w:r>
      <w:r w:rsidR="00414EFE">
        <w:rPr>
          <w:rFonts w:hint="eastAsia"/>
          <w:sz w:val="24"/>
          <w:szCs w:val="24"/>
        </w:rPr>
        <w:t>，</w:t>
      </w:r>
      <w:r w:rsidR="00414EFE">
        <w:rPr>
          <w:rFonts w:ascii="宋体" w:eastAsia="宋体" w:hAnsi="宋体" w:cs="宋体" w:hint="eastAsia"/>
          <w:sz w:val="24"/>
          <w:szCs w:val="24"/>
        </w:rPr>
        <w:t>并获得杰出印度学家称号（印度政府ICCR评定）</w:t>
      </w:r>
      <w:r w:rsidRPr="00B30E31">
        <w:rPr>
          <w:rFonts w:hint="eastAsia"/>
          <w:sz w:val="24"/>
          <w:szCs w:val="24"/>
        </w:rPr>
        <w:t>。</w:t>
      </w:r>
    </w:p>
    <w:p w:rsidR="00B30E31" w:rsidRPr="008252FB" w:rsidRDefault="00F31828" w:rsidP="008252FB">
      <w:pPr>
        <w:spacing w:before="100" w:beforeAutospacing="1" w:line="360" w:lineRule="auto"/>
        <w:ind w:firstLineChars="200" w:firstLine="482"/>
        <w:rPr>
          <w:b/>
          <w:sz w:val="24"/>
          <w:szCs w:val="24"/>
        </w:rPr>
      </w:pPr>
      <w:r>
        <w:rPr>
          <w:rFonts w:hint="eastAsia"/>
          <w:b/>
          <w:sz w:val="24"/>
          <w:szCs w:val="24"/>
        </w:rPr>
        <w:t>3</w:t>
      </w:r>
      <w:r w:rsidR="00A85BB1" w:rsidRPr="008252FB">
        <w:rPr>
          <w:rFonts w:hint="eastAsia"/>
          <w:b/>
          <w:sz w:val="24"/>
          <w:szCs w:val="24"/>
        </w:rPr>
        <w:t>、</w:t>
      </w:r>
      <w:r w:rsidR="00B30E31" w:rsidRPr="008252FB">
        <w:rPr>
          <w:rFonts w:hint="eastAsia"/>
          <w:b/>
          <w:sz w:val="24"/>
          <w:szCs w:val="24"/>
        </w:rPr>
        <w:t>古代文学与文化研究特色鲜明</w:t>
      </w:r>
    </w:p>
    <w:p w:rsidR="00B30E31" w:rsidRDefault="004A5D81" w:rsidP="00B30E31">
      <w:pPr>
        <w:spacing w:before="100" w:beforeAutospacing="1" w:line="360" w:lineRule="auto"/>
        <w:ind w:firstLineChars="200" w:firstLine="480"/>
        <w:rPr>
          <w:sz w:val="24"/>
          <w:szCs w:val="24"/>
        </w:rPr>
      </w:pPr>
      <w:r>
        <w:rPr>
          <w:rFonts w:hint="eastAsia"/>
          <w:sz w:val="24"/>
          <w:szCs w:val="24"/>
        </w:rPr>
        <w:t>古代文学与文化研究</w:t>
      </w:r>
      <w:r w:rsidR="006D3119">
        <w:rPr>
          <w:rFonts w:hint="eastAsia"/>
          <w:sz w:val="24"/>
          <w:szCs w:val="24"/>
        </w:rPr>
        <w:t>特色鲜明，</w:t>
      </w:r>
      <w:r w:rsidR="00B30E31" w:rsidRPr="00B30E31">
        <w:rPr>
          <w:rFonts w:hint="eastAsia"/>
          <w:sz w:val="24"/>
          <w:szCs w:val="24"/>
        </w:rPr>
        <w:t>在词学、</w:t>
      </w:r>
      <w:r w:rsidR="00F31828">
        <w:rPr>
          <w:rFonts w:hint="eastAsia"/>
          <w:sz w:val="24"/>
          <w:szCs w:val="24"/>
        </w:rPr>
        <w:t>楚辞与</w:t>
      </w:r>
      <w:r w:rsidR="00CB2AEA">
        <w:rPr>
          <w:rFonts w:hint="eastAsia"/>
          <w:sz w:val="24"/>
          <w:szCs w:val="24"/>
        </w:rPr>
        <w:t>楚汉文化、戏曲、文学与文化关系、域外汉学研究等领域</w:t>
      </w:r>
      <w:r w:rsidR="00B30E31" w:rsidRPr="00B30E31">
        <w:rPr>
          <w:rFonts w:hint="eastAsia"/>
          <w:sz w:val="24"/>
          <w:szCs w:val="24"/>
        </w:rPr>
        <w:t>成绩显著。</w:t>
      </w:r>
      <w:r w:rsidR="007A59A0">
        <w:rPr>
          <w:rFonts w:ascii="宋体" w:eastAsia="宋体" w:hAnsi="宋体" w:cs="宋体" w:hint="eastAsia"/>
          <w:sz w:val="24"/>
          <w:szCs w:val="24"/>
        </w:rPr>
        <w:t>学科聚集了一批具备独特学术风格的学者。近年来，发表大量学术成果，承担多项国家社科基金等高水平项目。研究领域涉及《诗经》，楚汉文学与文化，唐宋词，元明清小说、戏曲，文学与文化关系，域外汉籍等，在现代都市承续国学、弘扬人文、拓新文化，形成鲜明特色。</w:t>
      </w:r>
      <w:r w:rsidR="00B30E31" w:rsidRPr="00B30E31">
        <w:rPr>
          <w:rFonts w:hint="eastAsia"/>
          <w:sz w:val="24"/>
          <w:szCs w:val="24"/>
        </w:rPr>
        <w:t>郭杰教授的楚辞研究、刘尊明教授的唐宋词研究、李立教授的楚汉文学与文化研究，沈金浩教授的文学与文化关系研究、左江教授的域外汉籍研究等等，都在学界有较大影响。</w:t>
      </w:r>
    </w:p>
    <w:p w:rsidR="00B30E31" w:rsidRPr="008252FB" w:rsidRDefault="000011DB" w:rsidP="008252FB">
      <w:pPr>
        <w:spacing w:before="100" w:beforeAutospacing="1" w:line="360" w:lineRule="auto"/>
        <w:ind w:firstLineChars="200" w:firstLine="482"/>
        <w:rPr>
          <w:b/>
          <w:sz w:val="24"/>
          <w:szCs w:val="24"/>
        </w:rPr>
      </w:pPr>
      <w:r>
        <w:rPr>
          <w:rFonts w:hint="eastAsia"/>
          <w:b/>
          <w:sz w:val="24"/>
          <w:szCs w:val="24"/>
        </w:rPr>
        <w:t>4</w:t>
      </w:r>
      <w:r w:rsidR="00A85BB1" w:rsidRPr="008252FB">
        <w:rPr>
          <w:rFonts w:hint="eastAsia"/>
          <w:b/>
          <w:sz w:val="24"/>
          <w:szCs w:val="24"/>
        </w:rPr>
        <w:t>、</w:t>
      </w:r>
      <w:r w:rsidR="00B30E31" w:rsidRPr="008252FB">
        <w:rPr>
          <w:rFonts w:hint="eastAsia"/>
          <w:b/>
          <w:sz w:val="24"/>
          <w:szCs w:val="24"/>
        </w:rPr>
        <w:t>语言学研究中西会通</w:t>
      </w:r>
      <w:r w:rsidR="00B30E31" w:rsidRPr="008252FB">
        <w:rPr>
          <w:rFonts w:hint="eastAsia"/>
          <w:b/>
          <w:sz w:val="24"/>
          <w:szCs w:val="24"/>
        </w:rPr>
        <w:t xml:space="preserve"> </w:t>
      </w:r>
    </w:p>
    <w:p w:rsidR="00B30E31" w:rsidRPr="00B30E31" w:rsidRDefault="0026501F" w:rsidP="00B30E31">
      <w:pPr>
        <w:spacing w:before="100" w:beforeAutospacing="1" w:line="360" w:lineRule="auto"/>
        <w:ind w:firstLineChars="200" w:firstLine="480"/>
        <w:rPr>
          <w:sz w:val="24"/>
          <w:szCs w:val="24"/>
        </w:rPr>
      </w:pPr>
      <w:r>
        <w:rPr>
          <w:rFonts w:ascii="宋体" w:hAnsi="宋体" w:cs="宋体" w:hint="eastAsia"/>
          <w:sz w:val="24"/>
          <w:szCs w:val="24"/>
        </w:rPr>
        <w:t>语言学研究</w:t>
      </w:r>
      <w:r w:rsidR="007A59A0">
        <w:rPr>
          <w:rFonts w:ascii="宋体" w:eastAsia="宋体" w:hAnsi="宋体" w:cs="宋体" w:hint="eastAsia"/>
          <w:kern w:val="0"/>
          <w:sz w:val="24"/>
          <w:szCs w:val="24"/>
        </w:rPr>
        <w:t>强调理论与应用并行、内省与比较共存。研究方向既有词汇学、语义学、句法学、方言学、汉字学等语言本体研究，也有认知语言学、英汉对比语言学、心理语言学、功能语言学等跨学科外延研究。其中纪瑛琳教授的空间事件语言类型学、语言结构与认知模态、丘学强老师的古代军话等方向的研究成果已被学界广泛认可，卞仁海老师的训诂学、杨爱姣老师的词汇学研究均有一定影响。专著《通俗文辑校》曾获“全国优秀古籍图书奖”。中文信息处理和儿童阅读障碍的研究亦专精，并与港台学术机构有密切合作。</w:t>
      </w:r>
      <w:r w:rsidR="00B30E31" w:rsidRPr="00B30E31">
        <w:rPr>
          <w:rFonts w:hint="eastAsia"/>
          <w:sz w:val="24"/>
          <w:szCs w:val="24"/>
        </w:rPr>
        <w:t xml:space="preserve"> </w:t>
      </w:r>
    </w:p>
    <w:p w:rsidR="00B30E31" w:rsidRPr="008252FB" w:rsidRDefault="000011DB" w:rsidP="008252FB">
      <w:pPr>
        <w:spacing w:before="100" w:beforeAutospacing="1" w:line="360" w:lineRule="auto"/>
        <w:ind w:firstLineChars="200" w:firstLine="482"/>
        <w:rPr>
          <w:b/>
          <w:sz w:val="24"/>
          <w:szCs w:val="24"/>
        </w:rPr>
      </w:pPr>
      <w:r>
        <w:rPr>
          <w:rFonts w:hint="eastAsia"/>
          <w:b/>
          <w:sz w:val="24"/>
          <w:szCs w:val="24"/>
        </w:rPr>
        <w:t>5</w:t>
      </w:r>
      <w:r w:rsidR="00A85BB1" w:rsidRPr="008252FB">
        <w:rPr>
          <w:rFonts w:hint="eastAsia"/>
          <w:b/>
          <w:sz w:val="24"/>
          <w:szCs w:val="24"/>
        </w:rPr>
        <w:t>、</w:t>
      </w:r>
      <w:r w:rsidR="00B30E31" w:rsidRPr="008252FB">
        <w:rPr>
          <w:rFonts w:hint="eastAsia"/>
          <w:b/>
          <w:sz w:val="24"/>
          <w:szCs w:val="24"/>
        </w:rPr>
        <w:t>现当代文学研究与创作兼长</w:t>
      </w:r>
    </w:p>
    <w:p w:rsidR="00B30E31" w:rsidRDefault="004A5D81" w:rsidP="00B30E31">
      <w:pPr>
        <w:spacing w:before="100" w:beforeAutospacing="1" w:line="360" w:lineRule="auto"/>
        <w:ind w:firstLineChars="200" w:firstLine="480"/>
        <w:rPr>
          <w:sz w:val="24"/>
          <w:szCs w:val="24"/>
        </w:rPr>
      </w:pPr>
      <w:r>
        <w:rPr>
          <w:rFonts w:ascii="宋体" w:hAnsi="宋体" w:cs="宋体" w:hint="eastAsia"/>
          <w:sz w:val="24"/>
          <w:szCs w:val="24"/>
        </w:rPr>
        <w:lastRenderedPageBreak/>
        <w:t>现当代文学</w:t>
      </w:r>
      <w:r w:rsidR="00E22872">
        <w:rPr>
          <w:rFonts w:ascii="宋体" w:eastAsia="宋体" w:hAnsi="宋体" w:cs="宋体" w:hint="eastAsia"/>
          <w:sz w:val="24"/>
          <w:szCs w:val="24"/>
        </w:rPr>
        <w:t>尤重理论与实践结合，研究与创作兼擅。学术研究方面，在乡土文学、都市文学、五四新文学运动、中国左翼文学、中国现代浪漫主义思潮，取得了一定的学术业绩，显示出本学科的研究个性。陈继会老师的当代乡土文学研究</w:t>
      </w:r>
      <w:r w:rsidR="001F133F">
        <w:rPr>
          <w:rFonts w:ascii="宋体" w:eastAsia="宋体" w:hAnsi="宋体" w:cs="宋体" w:hint="eastAsia"/>
          <w:sz w:val="24"/>
          <w:szCs w:val="24"/>
        </w:rPr>
        <w:t>、</w:t>
      </w:r>
      <w:r w:rsidR="00E22872">
        <w:rPr>
          <w:rFonts w:ascii="宋体" w:eastAsia="宋体" w:hAnsi="宋体" w:cs="宋体" w:hint="eastAsia"/>
          <w:sz w:val="24"/>
          <w:szCs w:val="24"/>
        </w:rPr>
        <w:t>曹清华老师的左翼文学研究</w:t>
      </w:r>
      <w:r w:rsidR="001F133F" w:rsidRPr="00B30E31">
        <w:rPr>
          <w:rFonts w:hint="eastAsia"/>
          <w:sz w:val="24"/>
          <w:szCs w:val="24"/>
        </w:rPr>
        <w:t>、汤奇云教授的中国现当代文学思潮研究和谢晓霞教授的中国现代文学期刊研究都各具特色</w:t>
      </w:r>
      <w:r w:rsidR="00E22872">
        <w:rPr>
          <w:rFonts w:ascii="宋体" w:eastAsia="宋体" w:hAnsi="宋体" w:cs="宋体" w:hint="eastAsia"/>
          <w:sz w:val="24"/>
          <w:szCs w:val="24"/>
        </w:rPr>
        <w:t>。文学创作方面，曾拥有曹征路、相南翔、薛忆沩等知名作家，并培育出郁秀、林培源、欧阳德彬等新生代作家。</w:t>
      </w:r>
      <w:r w:rsidR="00B30E31" w:rsidRPr="00B30E31">
        <w:rPr>
          <w:rFonts w:hint="eastAsia"/>
          <w:sz w:val="24"/>
          <w:szCs w:val="24"/>
        </w:rPr>
        <w:t xml:space="preserve"> </w:t>
      </w:r>
    </w:p>
    <w:p w:rsidR="00F31828" w:rsidRPr="008252FB" w:rsidRDefault="00F31828" w:rsidP="00F31828">
      <w:pPr>
        <w:spacing w:before="100" w:beforeAutospacing="1" w:line="360" w:lineRule="auto"/>
        <w:ind w:firstLineChars="200" w:firstLine="482"/>
        <w:rPr>
          <w:b/>
          <w:sz w:val="24"/>
          <w:szCs w:val="24"/>
        </w:rPr>
      </w:pPr>
      <w:r>
        <w:rPr>
          <w:rFonts w:hint="eastAsia"/>
          <w:b/>
          <w:sz w:val="24"/>
          <w:szCs w:val="24"/>
        </w:rPr>
        <w:t>6</w:t>
      </w:r>
      <w:r w:rsidRPr="008252FB">
        <w:rPr>
          <w:rFonts w:hint="eastAsia"/>
          <w:b/>
          <w:sz w:val="24"/>
          <w:szCs w:val="24"/>
        </w:rPr>
        <w:t>、文化产业与文化创新研究异军突起</w:t>
      </w:r>
      <w:r w:rsidRPr="008252FB">
        <w:rPr>
          <w:rFonts w:hint="eastAsia"/>
          <w:b/>
          <w:sz w:val="24"/>
          <w:szCs w:val="24"/>
        </w:rPr>
        <w:t xml:space="preserve"> </w:t>
      </w:r>
    </w:p>
    <w:p w:rsidR="00F31828" w:rsidRPr="0033399D" w:rsidRDefault="00F31828" w:rsidP="0033399D">
      <w:pPr>
        <w:spacing w:before="100" w:beforeAutospacing="1"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文化产业与文化创新方向</w:t>
      </w:r>
      <w:r w:rsidRPr="00E550D0">
        <w:rPr>
          <w:rFonts w:ascii="宋体" w:eastAsia="宋体" w:hAnsi="宋体" w:cs="宋体" w:hint="eastAsia"/>
          <w:kern w:val="0"/>
          <w:sz w:val="24"/>
          <w:szCs w:val="24"/>
        </w:rPr>
        <w:t>围绕国家与地方重大文化发展战略，依托深圳特区文化产业高度发达的良好条件，形成了</w:t>
      </w:r>
      <w:r w:rsidRPr="00E550D0">
        <w:rPr>
          <w:rFonts w:ascii="宋体" w:eastAsia="宋体" w:hAnsi="宋体" w:cs="宋体"/>
          <w:kern w:val="0"/>
          <w:sz w:val="24"/>
          <w:szCs w:val="24"/>
        </w:rPr>
        <w:t>文化产业新兴业态研究、</w:t>
      </w:r>
      <w:r w:rsidRPr="00E550D0">
        <w:rPr>
          <w:rFonts w:ascii="宋体" w:eastAsia="宋体" w:hAnsi="宋体" w:cs="宋体" w:hint="eastAsia"/>
          <w:kern w:val="0"/>
          <w:sz w:val="24"/>
          <w:szCs w:val="24"/>
        </w:rPr>
        <w:t>传统文化资源与创新发展、</w:t>
      </w:r>
      <w:r w:rsidRPr="00E550D0">
        <w:rPr>
          <w:rFonts w:ascii="宋体" w:eastAsia="宋体" w:hAnsi="宋体" w:cs="宋体"/>
          <w:kern w:val="0"/>
          <w:sz w:val="24"/>
          <w:szCs w:val="24"/>
        </w:rPr>
        <w:t>区域文化产业发展研究</w:t>
      </w:r>
      <w:r w:rsidRPr="00E550D0">
        <w:rPr>
          <w:rFonts w:ascii="宋体" w:eastAsia="宋体" w:hAnsi="宋体" w:cs="宋体" w:hint="eastAsia"/>
          <w:kern w:val="0"/>
          <w:sz w:val="24"/>
          <w:szCs w:val="24"/>
        </w:rPr>
        <w:t>等</w:t>
      </w:r>
      <w:r w:rsidRPr="00E550D0">
        <w:rPr>
          <w:rFonts w:ascii="宋体" w:eastAsia="宋体" w:hAnsi="宋体" w:cs="宋体"/>
          <w:kern w:val="0"/>
          <w:sz w:val="24"/>
          <w:szCs w:val="24"/>
        </w:rPr>
        <w:t>特色研究方向，</w:t>
      </w:r>
      <w:r w:rsidRPr="00E550D0">
        <w:rPr>
          <w:rFonts w:ascii="宋体" w:eastAsia="宋体" w:hAnsi="宋体" w:cs="宋体" w:hint="eastAsia"/>
          <w:kern w:val="0"/>
          <w:sz w:val="24"/>
          <w:szCs w:val="24"/>
        </w:rPr>
        <w:t>拥有</w:t>
      </w:r>
      <w:r w:rsidRPr="00E550D0">
        <w:rPr>
          <w:rFonts w:ascii="宋体" w:eastAsia="宋体" w:hAnsi="宋体" w:cs="宋体"/>
          <w:kern w:val="0"/>
          <w:sz w:val="24"/>
          <w:szCs w:val="24"/>
        </w:rPr>
        <w:t>以 “创新·创意·创业”为定位的</w:t>
      </w:r>
      <w:r w:rsidRPr="00E550D0">
        <w:rPr>
          <w:rFonts w:ascii="宋体" w:eastAsia="宋体" w:hAnsi="宋体" w:cs="宋体" w:hint="eastAsia"/>
          <w:kern w:val="0"/>
          <w:sz w:val="24"/>
          <w:szCs w:val="24"/>
        </w:rPr>
        <w:t>学科优势、学缘结构合理和学科背景互补的高水平团队优势以及文化部国家创新研究中心和广东省高校人文社科重点研究基地等高层次科研平台集群优势，打造了</w:t>
      </w:r>
      <w:r w:rsidRPr="00E550D0">
        <w:rPr>
          <w:rFonts w:ascii="宋体" w:eastAsia="宋体" w:hAnsi="宋体" w:cs="宋体"/>
          <w:kern w:val="0"/>
          <w:sz w:val="24"/>
          <w:szCs w:val="24"/>
        </w:rPr>
        <w:t>“文化科技创新论坛”（CTIS）、文化科技蓝皮书等学术品牌</w:t>
      </w:r>
      <w:r w:rsidRPr="00E550D0">
        <w:rPr>
          <w:rFonts w:ascii="宋体" w:eastAsia="宋体" w:hAnsi="宋体" w:cs="宋体" w:hint="eastAsia"/>
          <w:kern w:val="0"/>
          <w:sz w:val="24"/>
          <w:szCs w:val="24"/>
        </w:rPr>
        <w:t>，处于该领域国内领先地位。研究成果被政府及企业广泛采纳并受到中央和省市的一致重视。周建新教授的文化产业研究，李凤亮教授的文化产业和中西诗学、海外诗学研究</w:t>
      </w:r>
      <w:r>
        <w:rPr>
          <w:rFonts w:ascii="宋体" w:eastAsia="宋体" w:hAnsi="宋体" w:cs="宋体" w:hint="eastAsia"/>
          <w:kern w:val="0"/>
          <w:sz w:val="24"/>
          <w:szCs w:val="24"/>
        </w:rPr>
        <w:t>、李新风教授的艺术学理论</w:t>
      </w:r>
      <w:r w:rsidRPr="00E550D0">
        <w:rPr>
          <w:rFonts w:ascii="宋体" w:eastAsia="宋体" w:hAnsi="宋体" w:cs="宋体" w:hint="eastAsia"/>
          <w:kern w:val="0"/>
          <w:sz w:val="24"/>
          <w:szCs w:val="24"/>
        </w:rPr>
        <w:t>在学界和业界都引起了很大反响。</w:t>
      </w:r>
    </w:p>
    <w:p w:rsidR="00B30E31" w:rsidRPr="00B30E31" w:rsidRDefault="008E7161" w:rsidP="008E7161">
      <w:pPr>
        <w:spacing w:before="100" w:beforeAutospacing="1" w:line="360" w:lineRule="auto"/>
        <w:rPr>
          <w:b/>
          <w:sz w:val="24"/>
          <w:szCs w:val="24"/>
        </w:rPr>
      </w:pPr>
      <w:r>
        <w:rPr>
          <w:rFonts w:hint="eastAsia"/>
          <w:b/>
          <w:sz w:val="24"/>
          <w:szCs w:val="24"/>
        </w:rPr>
        <w:t>三</w:t>
      </w:r>
      <w:r w:rsidR="00E55E5C">
        <w:rPr>
          <w:rFonts w:hint="eastAsia"/>
          <w:b/>
          <w:sz w:val="24"/>
          <w:szCs w:val="24"/>
        </w:rPr>
        <w:t>、</w:t>
      </w:r>
      <w:r w:rsidR="00B30E31" w:rsidRPr="00B30E31">
        <w:rPr>
          <w:rFonts w:hint="eastAsia"/>
          <w:b/>
          <w:sz w:val="24"/>
          <w:szCs w:val="24"/>
        </w:rPr>
        <w:t>实力</w:t>
      </w:r>
      <w:r w:rsidR="00E122A9">
        <w:rPr>
          <w:rFonts w:hint="eastAsia"/>
          <w:b/>
          <w:sz w:val="24"/>
          <w:szCs w:val="24"/>
        </w:rPr>
        <w:t>雄厚</w:t>
      </w:r>
      <w:r w:rsidR="00B30E31" w:rsidRPr="00B30E31">
        <w:rPr>
          <w:rFonts w:hint="eastAsia"/>
          <w:b/>
          <w:sz w:val="24"/>
          <w:szCs w:val="24"/>
        </w:rPr>
        <w:t>的</w:t>
      </w:r>
      <w:r w:rsidR="00E55E5C">
        <w:rPr>
          <w:rFonts w:hint="eastAsia"/>
          <w:b/>
          <w:sz w:val="24"/>
          <w:szCs w:val="24"/>
        </w:rPr>
        <w:t>师资</w:t>
      </w:r>
      <w:r w:rsidR="00B30E31" w:rsidRPr="00B30E31">
        <w:rPr>
          <w:rFonts w:hint="eastAsia"/>
          <w:b/>
          <w:sz w:val="24"/>
          <w:szCs w:val="24"/>
        </w:rPr>
        <w:t>队伍</w:t>
      </w:r>
      <w:r w:rsidR="00E55E5C">
        <w:rPr>
          <w:rFonts w:hint="eastAsia"/>
          <w:b/>
          <w:sz w:val="24"/>
          <w:szCs w:val="24"/>
        </w:rPr>
        <w:t>及</w:t>
      </w:r>
      <w:r w:rsidR="00A81283">
        <w:rPr>
          <w:rFonts w:hint="eastAsia"/>
          <w:b/>
          <w:sz w:val="24"/>
          <w:szCs w:val="24"/>
        </w:rPr>
        <w:t>广</w:t>
      </w:r>
      <w:r w:rsidR="00E02D01">
        <w:rPr>
          <w:rFonts w:hint="eastAsia"/>
          <w:b/>
          <w:sz w:val="24"/>
          <w:szCs w:val="24"/>
        </w:rPr>
        <w:t>阔</w:t>
      </w:r>
      <w:r w:rsidR="00E55E5C">
        <w:rPr>
          <w:rFonts w:hint="eastAsia"/>
          <w:b/>
          <w:sz w:val="24"/>
          <w:szCs w:val="24"/>
        </w:rPr>
        <w:t>的学术</w:t>
      </w:r>
      <w:r w:rsidR="00B1337C">
        <w:rPr>
          <w:rFonts w:hint="eastAsia"/>
          <w:b/>
          <w:sz w:val="24"/>
          <w:szCs w:val="24"/>
        </w:rPr>
        <w:t>资源</w:t>
      </w:r>
    </w:p>
    <w:p w:rsidR="00B30E31" w:rsidRPr="008252FB" w:rsidRDefault="00A85BB1" w:rsidP="008252FB">
      <w:pPr>
        <w:spacing w:before="100" w:beforeAutospacing="1" w:line="360" w:lineRule="auto"/>
        <w:ind w:firstLineChars="200" w:firstLine="482"/>
        <w:jc w:val="left"/>
        <w:rPr>
          <w:b/>
          <w:sz w:val="24"/>
          <w:szCs w:val="24"/>
        </w:rPr>
      </w:pPr>
      <w:r w:rsidRPr="008252FB">
        <w:rPr>
          <w:rFonts w:hint="eastAsia"/>
          <w:b/>
          <w:sz w:val="24"/>
          <w:szCs w:val="24"/>
        </w:rPr>
        <w:t>1</w:t>
      </w:r>
      <w:r w:rsidRPr="008252FB">
        <w:rPr>
          <w:rFonts w:hint="eastAsia"/>
          <w:b/>
          <w:sz w:val="24"/>
          <w:szCs w:val="24"/>
        </w:rPr>
        <w:t>、</w:t>
      </w:r>
      <w:r w:rsidR="00B30E31" w:rsidRPr="008252FB">
        <w:rPr>
          <w:rFonts w:hint="eastAsia"/>
          <w:b/>
          <w:sz w:val="24"/>
          <w:szCs w:val="24"/>
        </w:rPr>
        <w:t>导师队伍科研指导经验丰富</w:t>
      </w:r>
    </w:p>
    <w:p w:rsidR="00B30E31" w:rsidRPr="00B30E31" w:rsidRDefault="00302019" w:rsidP="00B30E31">
      <w:pPr>
        <w:spacing w:before="100" w:beforeAutospacing="1" w:line="360" w:lineRule="auto"/>
        <w:ind w:firstLineChars="200" w:firstLine="480"/>
        <w:jc w:val="left"/>
        <w:rPr>
          <w:sz w:val="24"/>
          <w:szCs w:val="24"/>
        </w:rPr>
      </w:pPr>
      <w:r>
        <w:rPr>
          <w:rFonts w:hint="eastAsia"/>
          <w:sz w:val="24"/>
          <w:szCs w:val="24"/>
        </w:rPr>
        <w:t>中国语言文学博士点</w:t>
      </w:r>
      <w:r w:rsidR="00B30E31" w:rsidRPr="00B30E31">
        <w:rPr>
          <w:rFonts w:hint="eastAsia"/>
          <w:sz w:val="24"/>
          <w:szCs w:val="24"/>
        </w:rPr>
        <w:t>凝聚了一支在国内具有很高学术声望和高层次人才培养经验的导师队伍。导师中有国务院特殊津贴专家</w:t>
      </w:r>
      <w:r w:rsidR="00B30E31" w:rsidRPr="00B30E31">
        <w:rPr>
          <w:rFonts w:hint="eastAsia"/>
          <w:sz w:val="24"/>
          <w:szCs w:val="24"/>
        </w:rPr>
        <w:t>6</w:t>
      </w:r>
      <w:r w:rsidR="001B72DA">
        <w:rPr>
          <w:rFonts w:hint="eastAsia"/>
          <w:sz w:val="24"/>
          <w:szCs w:val="24"/>
        </w:rPr>
        <w:t>名，国家</w:t>
      </w:r>
      <w:r w:rsidR="00B30E31" w:rsidRPr="00B30E31">
        <w:rPr>
          <w:rFonts w:hint="eastAsia"/>
          <w:sz w:val="24"/>
          <w:szCs w:val="24"/>
        </w:rPr>
        <w:t>宣传思想文化领军人才、百千万人才工程国家级人选</w:t>
      </w:r>
      <w:r w:rsidR="00B30E31" w:rsidRPr="00B30E31">
        <w:rPr>
          <w:rFonts w:hint="eastAsia"/>
          <w:sz w:val="24"/>
          <w:szCs w:val="24"/>
        </w:rPr>
        <w:t>1</w:t>
      </w:r>
      <w:r w:rsidR="00B30E31" w:rsidRPr="00B30E31">
        <w:rPr>
          <w:rFonts w:hint="eastAsia"/>
          <w:sz w:val="24"/>
          <w:szCs w:val="24"/>
        </w:rPr>
        <w:t>名，教育部新世纪人才</w:t>
      </w:r>
      <w:r w:rsidR="00B30E31" w:rsidRPr="00B30E31">
        <w:rPr>
          <w:rFonts w:hint="eastAsia"/>
          <w:sz w:val="24"/>
          <w:szCs w:val="24"/>
        </w:rPr>
        <w:t>2</w:t>
      </w:r>
      <w:r w:rsidR="00B30E31" w:rsidRPr="00B30E31">
        <w:rPr>
          <w:rFonts w:hint="eastAsia"/>
          <w:sz w:val="24"/>
          <w:szCs w:val="24"/>
        </w:rPr>
        <w:t>名，新世纪百千万人才工程省级人选</w:t>
      </w:r>
      <w:r w:rsidR="00B30E31" w:rsidRPr="00B30E31">
        <w:rPr>
          <w:rFonts w:hint="eastAsia"/>
          <w:sz w:val="24"/>
          <w:szCs w:val="24"/>
        </w:rPr>
        <w:t>2</w:t>
      </w:r>
      <w:r w:rsidR="00B30E31" w:rsidRPr="00B30E31">
        <w:rPr>
          <w:rFonts w:hint="eastAsia"/>
          <w:sz w:val="24"/>
          <w:szCs w:val="24"/>
        </w:rPr>
        <w:t>名，广东省高校“千百十工程”省级学术带头人</w:t>
      </w:r>
      <w:r w:rsidR="00B30E31" w:rsidRPr="00B30E31">
        <w:rPr>
          <w:rFonts w:hint="eastAsia"/>
          <w:sz w:val="24"/>
          <w:szCs w:val="24"/>
        </w:rPr>
        <w:t>1</w:t>
      </w:r>
      <w:r w:rsidR="00B30E31" w:rsidRPr="00B30E31">
        <w:rPr>
          <w:rFonts w:hint="eastAsia"/>
          <w:sz w:val="24"/>
          <w:szCs w:val="24"/>
        </w:rPr>
        <w:t>名，广东省高校“千百十工程”省级培养对象</w:t>
      </w:r>
      <w:r w:rsidR="00B30E31" w:rsidRPr="00B30E31">
        <w:rPr>
          <w:rFonts w:hint="eastAsia"/>
          <w:sz w:val="24"/>
          <w:szCs w:val="24"/>
        </w:rPr>
        <w:t>2</w:t>
      </w:r>
      <w:r w:rsidR="00B30E31" w:rsidRPr="00B30E31">
        <w:rPr>
          <w:rFonts w:hint="eastAsia"/>
          <w:sz w:val="24"/>
          <w:szCs w:val="24"/>
        </w:rPr>
        <w:t>名，深圳市海外高层次人才</w:t>
      </w:r>
      <w:r w:rsidR="00B30E31" w:rsidRPr="00B30E31">
        <w:rPr>
          <w:rFonts w:hint="eastAsia"/>
          <w:sz w:val="24"/>
          <w:szCs w:val="24"/>
        </w:rPr>
        <w:t>2</w:t>
      </w:r>
      <w:r w:rsidR="00DE3051">
        <w:rPr>
          <w:rFonts w:hint="eastAsia"/>
          <w:sz w:val="24"/>
          <w:szCs w:val="24"/>
        </w:rPr>
        <w:t>名</w:t>
      </w:r>
      <w:r w:rsidR="00B30E31" w:rsidRPr="00B30E31">
        <w:rPr>
          <w:rFonts w:hint="eastAsia"/>
          <w:sz w:val="24"/>
          <w:szCs w:val="24"/>
        </w:rPr>
        <w:t>。</w:t>
      </w:r>
    </w:p>
    <w:p w:rsidR="00B30E31" w:rsidRPr="00B30E31" w:rsidRDefault="00DE3051" w:rsidP="00B30E31">
      <w:pPr>
        <w:spacing w:before="100" w:beforeAutospacing="1" w:line="360" w:lineRule="auto"/>
        <w:ind w:firstLineChars="200" w:firstLine="480"/>
        <w:jc w:val="left"/>
        <w:rPr>
          <w:sz w:val="24"/>
          <w:szCs w:val="24"/>
        </w:rPr>
      </w:pPr>
      <w:r>
        <w:rPr>
          <w:rFonts w:hint="eastAsia"/>
          <w:sz w:val="24"/>
          <w:szCs w:val="24"/>
        </w:rPr>
        <w:t>本</w:t>
      </w:r>
      <w:r w:rsidR="00CB2AEA">
        <w:rPr>
          <w:rFonts w:hint="eastAsia"/>
          <w:sz w:val="24"/>
          <w:szCs w:val="24"/>
        </w:rPr>
        <w:t>学科</w:t>
      </w:r>
      <w:r w:rsidR="00B30E31" w:rsidRPr="00B30E31">
        <w:rPr>
          <w:rFonts w:hint="eastAsia"/>
          <w:sz w:val="24"/>
          <w:szCs w:val="24"/>
        </w:rPr>
        <w:t>导师人选中有多位教授同时具有指导博士生和合作博士后的丰富经验。</w:t>
      </w:r>
    </w:p>
    <w:p w:rsidR="00B30E31" w:rsidRPr="008252FB" w:rsidRDefault="00A85BB1" w:rsidP="008252FB">
      <w:pPr>
        <w:spacing w:before="100" w:beforeAutospacing="1" w:line="360" w:lineRule="auto"/>
        <w:ind w:firstLineChars="200" w:firstLine="482"/>
        <w:jc w:val="left"/>
        <w:rPr>
          <w:b/>
          <w:sz w:val="24"/>
          <w:szCs w:val="24"/>
        </w:rPr>
      </w:pPr>
      <w:r w:rsidRPr="008252FB">
        <w:rPr>
          <w:rFonts w:hint="eastAsia"/>
          <w:b/>
          <w:sz w:val="24"/>
          <w:szCs w:val="24"/>
        </w:rPr>
        <w:t>2</w:t>
      </w:r>
      <w:r w:rsidRPr="008252FB">
        <w:rPr>
          <w:rFonts w:hint="eastAsia"/>
          <w:b/>
          <w:sz w:val="24"/>
          <w:szCs w:val="24"/>
        </w:rPr>
        <w:t>、</w:t>
      </w:r>
      <w:r w:rsidR="00B30E31" w:rsidRPr="008252FB">
        <w:rPr>
          <w:rFonts w:hint="eastAsia"/>
          <w:b/>
          <w:sz w:val="24"/>
          <w:szCs w:val="24"/>
        </w:rPr>
        <w:t>导师队伍科研实力强大，成果突出</w:t>
      </w:r>
    </w:p>
    <w:p w:rsidR="00AB55F0" w:rsidRDefault="00B30E31" w:rsidP="00B30E31">
      <w:pPr>
        <w:spacing w:line="360" w:lineRule="auto"/>
        <w:ind w:firstLineChars="200" w:firstLine="480"/>
        <w:rPr>
          <w:sz w:val="24"/>
          <w:szCs w:val="24"/>
        </w:rPr>
      </w:pPr>
      <w:r w:rsidRPr="00B30E31">
        <w:rPr>
          <w:rFonts w:hint="eastAsia"/>
          <w:sz w:val="24"/>
          <w:szCs w:val="24"/>
        </w:rPr>
        <w:lastRenderedPageBreak/>
        <w:t>近五年来，学科点导师们在中文顶级期刊、</w:t>
      </w:r>
      <w:r w:rsidRPr="00B30E31">
        <w:rPr>
          <w:rFonts w:hint="eastAsia"/>
          <w:sz w:val="24"/>
          <w:szCs w:val="24"/>
        </w:rPr>
        <w:t>A&amp;HCI</w:t>
      </w:r>
      <w:r w:rsidRPr="00B30E31">
        <w:rPr>
          <w:rFonts w:hint="eastAsia"/>
          <w:sz w:val="24"/>
          <w:szCs w:val="24"/>
        </w:rPr>
        <w:t>、</w:t>
      </w:r>
      <w:r w:rsidRPr="00B30E31">
        <w:rPr>
          <w:rFonts w:hint="eastAsia"/>
          <w:sz w:val="24"/>
          <w:szCs w:val="24"/>
        </w:rPr>
        <w:t xml:space="preserve"> SSCI </w:t>
      </w:r>
      <w:r w:rsidRPr="00B30E31">
        <w:rPr>
          <w:rFonts w:hint="eastAsia"/>
          <w:sz w:val="24"/>
          <w:szCs w:val="24"/>
        </w:rPr>
        <w:t>、</w:t>
      </w:r>
      <w:r w:rsidRPr="00B30E31">
        <w:rPr>
          <w:rFonts w:hint="eastAsia"/>
          <w:sz w:val="24"/>
          <w:szCs w:val="24"/>
        </w:rPr>
        <w:t>CSSCI</w:t>
      </w:r>
      <w:r w:rsidRPr="00B30E31">
        <w:rPr>
          <w:rFonts w:hint="eastAsia"/>
          <w:sz w:val="24"/>
          <w:szCs w:val="24"/>
        </w:rPr>
        <w:t>刊物发表近两百篇引起较大反响的高质量论文。近五年承担或完成了多项有重要价值的科研项目。其中，国家社科基金重大项目</w:t>
      </w:r>
      <w:r w:rsidR="009F0148">
        <w:rPr>
          <w:rFonts w:hint="eastAsia"/>
          <w:sz w:val="24"/>
          <w:szCs w:val="24"/>
        </w:rPr>
        <w:t>7</w:t>
      </w:r>
      <w:r w:rsidRPr="00B30E31">
        <w:rPr>
          <w:rFonts w:hint="eastAsia"/>
          <w:sz w:val="24"/>
          <w:szCs w:val="24"/>
        </w:rPr>
        <w:t>项，国家社科基金重点项目</w:t>
      </w:r>
      <w:r w:rsidRPr="00B30E31">
        <w:rPr>
          <w:rFonts w:hint="eastAsia"/>
          <w:sz w:val="24"/>
          <w:szCs w:val="24"/>
        </w:rPr>
        <w:t>1</w:t>
      </w:r>
      <w:r w:rsidRPr="00B30E31">
        <w:rPr>
          <w:rFonts w:hint="eastAsia"/>
          <w:sz w:val="24"/>
          <w:szCs w:val="24"/>
        </w:rPr>
        <w:t>项，国家社科基金一般项目</w:t>
      </w:r>
      <w:r w:rsidRPr="00B30E31">
        <w:rPr>
          <w:rFonts w:hint="eastAsia"/>
          <w:sz w:val="24"/>
          <w:szCs w:val="24"/>
        </w:rPr>
        <w:t>1</w:t>
      </w:r>
      <w:r w:rsidR="009F0148">
        <w:rPr>
          <w:rFonts w:hint="eastAsia"/>
          <w:sz w:val="24"/>
          <w:szCs w:val="24"/>
        </w:rPr>
        <w:t>6</w:t>
      </w:r>
      <w:r w:rsidRPr="00B30E31">
        <w:rPr>
          <w:rFonts w:hint="eastAsia"/>
          <w:sz w:val="24"/>
          <w:szCs w:val="24"/>
        </w:rPr>
        <w:t>项，国家自然科学基金项目</w:t>
      </w:r>
      <w:r w:rsidRPr="00B30E31">
        <w:rPr>
          <w:rFonts w:hint="eastAsia"/>
          <w:sz w:val="24"/>
          <w:szCs w:val="24"/>
        </w:rPr>
        <w:t>1</w:t>
      </w:r>
      <w:r w:rsidRPr="00B30E31">
        <w:rPr>
          <w:rFonts w:hint="eastAsia"/>
          <w:sz w:val="24"/>
          <w:szCs w:val="24"/>
        </w:rPr>
        <w:t>项，教育部和广东省项目</w:t>
      </w:r>
      <w:r w:rsidRPr="00B30E31">
        <w:rPr>
          <w:rFonts w:hint="eastAsia"/>
          <w:sz w:val="24"/>
          <w:szCs w:val="24"/>
        </w:rPr>
        <w:t>38</w:t>
      </w:r>
      <w:r w:rsidRPr="00B30E31">
        <w:rPr>
          <w:rFonts w:hint="eastAsia"/>
          <w:sz w:val="24"/>
          <w:szCs w:val="24"/>
        </w:rPr>
        <w:t>项。</w:t>
      </w:r>
    </w:p>
    <w:p w:rsidR="00E55E5C" w:rsidRDefault="00E55E5C" w:rsidP="00B30E31">
      <w:pPr>
        <w:spacing w:line="360" w:lineRule="auto"/>
        <w:ind w:firstLineChars="200" w:firstLine="480"/>
        <w:rPr>
          <w:sz w:val="24"/>
          <w:szCs w:val="24"/>
        </w:rPr>
      </w:pPr>
    </w:p>
    <w:p w:rsidR="002D116C" w:rsidRPr="008252FB" w:rsidRDefault="00A81283" w:rsidP="008252FB">
      <w:pPr>
        <w:spacing w:line="360" w:lineRule="auto"/>
        <w:ind w:firstLineChars="200" w:firstLine="482"/>
        <w:rPr>
          <w:b/>
          <w:sz w:val="24"/>
          <w:szCs w:val="24"/>
        </w:rPr>
      </w:pPr>
      <w:r w:rsidRPr="008252FB">
        <w:rPr>
          <w:rFonts w:hint="eastAsia"/>
          <w:b/>
          <w:sz w:val="24"/>
          <w:szCs w:val="24"/>
        </w:rPr>
        <w:t>3</w:t>
      </w:r>
      <w:r w:rsidRPr="008252FB">
        <w:rPr>
          <w:rFonts w:hint="eastAsia"/>
          <w:b/>
          <w:sz w:val="24"/>
          <w:szCs w:val="24"/>
        </w:rPr>
        <w:t>、</w:t>
      </w:r>
      <w:r w:rsidR="0033399D">
        <w:rPr>
          <w:rFonts w:hint="eastAsia"/>
          <w:b/>
          <w:sz w:val="24"/>
          <w:szCs w:val="24"/>
        </w:rPr>
        <w:t>国内外一流学术大咖</w:t>
      </w:r>
      <w:r w:rsidR="002D116C" w:rsidRPr="008252FB">
        <w:rPr>
          <w:rFonts w:hint="eastAsia"/>
          <w:b/>
          <w:sz w:val="24"/>
          <w:szCs w:val="24"/>
        </w:rPr>
        <w:t>走进博士课堂</w:t>
      </w:r>
    </w:p>
    <w:p w:rsidR="007D6606" w:rsidRDefault="007D6606" w:rsidP="007D6606">
      <w:pPr>
        <w:spacing w:line="360" w:lineRule="auto"/>
        <w:rPr>
          <w:sz w:val="24"/>
          <w:szCs w:val="24"/>
        </w:rPr>
      </w:pPr>
      <w:r>
        <w:rPr>
          <w:rFonts w:hint="eastAsia"/>
          <w:sz w:val="24"/>
          <w:szCs w:val="24"/>
        </w:rPr>
        <w:t xml:space="preserve">    </w:t>
      </w:r>
      <w:r w:rsidR="0033399D">
        <w:rPr>
          <w:rFonts w:hint="eastAsia"/>
          <w:sz w:val="24"/>
          <w:szCs w:val="24"/>
        </w:rPr>
        <w:t>本学科点广邀国内外一流学术大咖</w:t>
      </w:r>
      <w:r w:rsidR="00E65560">
        <w:rPr>
          <w:rFonts w:hint="eastAsia"/>
          <w:sz w:val="24"/>
          <w:szCs w:val="24"/>
        </w:rPr>
        <w:t>走进博士课堂，</w:t>
      </w:r>
      <w:r w:rsidR="000C03DF">
        <w:rPr>
          <w:rFonts w:hint="eastAsia"/>
          <w:sz w:val="24"/>
          <w:szCs w:val="24"/>
        </w:rPr>
        <w:t>专门针对学术前沿问题进行专题讲座，</w:t>
      </w:r>
      <w:r w:rsidR="00E65560">
        <w:rPr>
          <w:rFonts w:hint="eastAsia"/>
          <w:sz w:val="24"/>
          <w:szCs w:val="24"/>
        </w:rPr>
        <w:t>让博士生零距离接触前沿学术思想，</w:t>
      </w:r>
      <w:r w:rsidR="007864E9">
        <w:rPr>
          <w:rFonts w:hint="eastAsia"/>
          <w:sz w:val="24"/>
          <w:szCs w:val="24"/>
        </w:rPr>
        <w:t>接受前沿的</w:t>
      </w:r>
      <w:r w:rsidR="00382088">
        <w:rPr>
          <w:rFonts w:hint="eastAsia"/>
          <w:sz w:val="24"/>
          <w:szCs w:val="24"/>
        </w:rPr>
        <w:t>科学的</w:t>
      </w:r>
      <w:r w:rsidR="007864E9">
        <w:rPr>
          <w:rFonts w:hint="eastAsia"/>
          <w:sz w:val="24"/>
          <w:szCs w:val="24"/>
        </w:rPr>
        <w:t>思维训练，</w:t>
      </w:r>
      <w:r w:rsidR="009C2A9A">
        <w:rPr>
          <w:rFonts w:hint="eastAsia"/>
          <w:sz w:val="24"/>
          <w:szCs w:val="24"/>
        </w:rPr>
        <w:t>开阔视野，</w:t>
      </w:r>
      <w:r w:rsidR="00E52085">
        <w:rPr>
          <w:rFonts w:hint="eastAsia"/>
          <w:sz w:val="24"/>
          <w:szCs w:val="24"/>
        </w:rPr>
        <w:t>促进思考，</w:t>
      </w:r>
      <w:r w:rsidR="00DC1DAE">
        <w:rPr>
          <w:rFonts w:hint="eastAsia"/>
          <w:sz w:val="24"/>
          <w:szCs w:val="24"/>
        </w:rPr>
        <w:t>在与大师的对话中产生</w:t>
      </w:r>
      <w:r w:rsidR="007864E9">
        <w:rPr>
          <w:rFonts w:hint="eastAsia"/>
          <w:sz w:val="24"/>
          <w:szCs w:val="24"/>
        </w:rPr>
        <w:t>思想碰撞的火花，</w:t>
      </w:r>
      <w:r w:rsidR="000A60E8">
        <w:rPr>
          <w:rFonts w:hint="eastAsia"/>
          <w:sz w:val="24"/>
          <w:szCs w:val="24"/>
        </w:rPr>
        <w:t>提升学术</w:t>
      </w:r>
      <w:r w:rsidR="000A6BA4">
        <w:rPr>
          <w:rFonts w:hint="eastAsia"/>
          <w:sz w:val="24"/>
          <w:szCs w:val="24"/>
        </w:rPr>
        <w:t>研究</w:t>
      </w:r>
      <w:r w:rsidR="000A60E8">
        <w:rPr>
          <w:rFonts w:hint="eastAsia"/>
          <w:sz w:val="24"/>
          <w:szCs w:val="24"/>
        </w:rPr>
        <w:t>能力。</w:t>
      </w:r>
    </w:p>
    <w:p w:rsidR="002D116C" w:rsidRDefault="002D116C" w:rsidP="00B30E31">
      <w:pPr>
        <w:spacing w:line="360" w:lineRule="auto"/>
        <w:ind w:firstLineChars="200" w:firstLine="480"/>
        <w:rPr>
          <w:sz w:val="24"/>
          <w:szCs w:val="24"/>
        </w:rPr>
      </w:pPr>
    </w:p>
    <w:p w:rsidR="0080698D" w:rsidRPr="00E02D01" w:rsidRDefault="0080698D" w:rsidP="00E02D01">
      <w:pPr>
        <w:spacing w:line="360" w:lineRule="auto"/>
        <w:ind w:firstLineChars="200" w:firstLine="482"/>
        <w:rPr>
          <w:b/>
          <w:sz w:val="24"/>
          <w:szCs w:val="24"/>
        </w:rPr>
      </w:pPr>
      <w:r w:rsidRPr="00E02D01">
        <w:rPr>
          <w:rFonts w:hint="eastAsia"/>
          <w:b/>
          <w:sz w:val="24"/>
          <w:szCs w:val="24"/>
        </w:rPr>
        <w:t>4</w:t>
      </w:r>
      <w:r w:rsidRPr="00E02D01">
        <w:rPr>
          <w:rFonts w:hint="eastAsia"/>
          <w:b/>
          <w:sz w:val="24"/>
          <w:szCs w:val="24"/>
        </w:rPr>
        <w:t>、</w:t>
      </w:r>
      <w:r w:rsidR="007C0020">
        <w:rPr>
          <w:rFonts w:hint="eastAsia"/>
          <w:b/>
          <w:sz w:val="24"/>
          <w:szCs w:val="24"/>
        </w:rPr>
        <w:t>提供高端</w:t>
      </w:r>
      <w:r w:rsidR="00333732" w:rsidRPr="00E02D01">
        <w:rPr>
          <w:rFonts w:hint="eastAsia"/>
          <w:b/>
          <w:sz w:val="24"/>
          <w:szCs w:val="24"/>
        </w:rPr>
        <w:t>学术平台</w:t>
      </w:r>
      <w:r w:rsidR="007C0020">
        <w:rPr>
          <w:rFonts w:hint="eastAsia"/>
          <w:b/>
          <w:sz w:val="24"/>
          <w:szCs w:val="24"/>
        </w:rPr>
        <w:t>，引领开展</w:t>
      </w:r>
      <w:r w:rsidR="00E02D01" w:rsidRPr="00E02D01">
        <w:rPr>
          <w:rFonts w:hint="eastAsia"/>
          <w:b/>
          <w:sz w:val="24"/>
          <w:szCs w:val="24"/>
        </w:rPr>
        <w:t>专项研究</w:t>
      </w:r>
    </w:p>
    <w:p w:rsidR="005F0D44" w:rsidRDefault="005F0D44" w:rsidP="00B30E31">
      <w:pPr>
        <w:spacing w:line="360" w:lineRule="auto"/>
        <w:ind w:firstLineChars="200" w:firstLine="480"/>
        <w:rPr>
          <w:sz w:val="24"/>
          <w:szCs w:val="24"/>
        </w:rPr>
      </w:pPr>
      <w:r>
        <w:rPr>
          <w:rFonts w:hint="eastAsia"/>
          <w:sz w:val="24"/>
          <w:szCs w:val="24"/>
        </w:rPr>
        <w:t>本学科现有五个代表性平台：</w:t>
      </w:r>
      <w:r w:rsidR="006C4FC1">
        <w:rPr>
          <w:rFonts w:hint="eastAsia"/>
          <w:sz w:val="24"/>
          <w:szCs w:val="24"/>
        </w:rPr>
        <w:t>1</w:t>
      </w:r>
      <w:r w:rsidR="006C4FC1">
        <w:rPr>
          <w:rFonts w:hint="eastAsia"/>
          <w:sz w:val="24"/>
          <w:szCs w:val="24"/>
        </w:rPr>
        <w:t>、</w:t>
      </w:r>
      <w:r>
        <w:rPr>
          <w:rFonts w:hint="eastAsia"/>
          <w:sz w:val="24"/>
          <w:szCs w:val="24"/>
        </w:rPr>
        <w:t>中国社会科学院批准的马克思主义文艺理论与批评建设工程</w:t>
      </w:r>
      <w:r w:rsidR="00530059">
        <w:rPr>
          <w:rFonts w:hint="eastAsia"/>
          <w:sz w:val="24"/>
          <w:szCs w:val="24"/>
        </w:rPr>
        <w:t>文艺理论研究深圳基地：美学与文艺批评研究院</w:t>
      </w:r>
      <w:r w:rsidR="006C4FC1">
        <w:rPr>
          <w:rFonts w:hint="eastAsia"/>
          <w:sz w:val="24"/>
          <w:szCs w:val="24"/>
        </w:rPr>
        <w:t>；</w:t>
      </w:r>
      <w:r w:rsidR="006C4FC1">
        <w:rPr>
          <w:rFonts w:hint="eastAsia"/>
          <w:sz w:val="24"/>
          <w:szCs w:val="24"/>
        </w:rPr>
        <w:t>2</w:t>
      </w:r>
      <w:r w:rsidR="006C4FC1">
        <w:rPr>
          <w:rFonts w:hint="eastAsia"/>
          <w:sz w:val="24"/>
          <w:szCs w:val="24"/>
        </w:rPr>
        <w:t>、</w:t>
      </w:r>
      <w:r w:rsidR="00530059">
        <w:rPr>
          <w:rFonts w:hint="eastAsia"/>
          <w:sz w:val="24"/>
          <w:szCs w:val="24"/>
        </w:rPr>
        <w:t>文化部批准的</w:t>
      </w:r>
      <w:r w:rsidR="00776865">
        <w:rPr>
          <w:rFonts w:hint="eastAsia"/>
          <w:sz w:val="24"/>
          <w:szCs w:val="24"/>
        </w:rPr>
        <w:t>文化部国家文化创新研究中心：深圳大学国家文化创新研究中心</w:t>
      </w:r>
      <w:r w:rsidR="006C4FC1">
        <w:rPr>
          <w:rFonts w:hint="eastAsia"/>
          <w:sz w:val="24"/>
          <w:szCs w:val="24"/>
        </w:rPr>
        <w:t>；</w:t>
      </w:r>
      <w:r w:rsidR="006C4FC1">
        <w:rPr>
          <w:rFonts w:hint="eastAsia"/>
          <w:sz w:val="24"/>
          <w:szCs w:val="24"/>
        </w:rPr>
        <w:t>3</w:t>
      </w:r>
      <w:r w:rsidR="006C4FC1">
        <w:rPr>
          <w:rFonts w:hint="eastAsia"/>
          <w:sz w:val="24"/>
          <w:szCs w:val="24"/>
        </w:rPr>
        <w:t>、</w:t>
      </w:r>
      <w:r w:rsidR="00776865">
        <w:rPr>
          <w:rFonts w:hint="eastAsia"/>
          <w:sz w:val="24"/>
          <w:szCs w:val="24"/>
        </w:rPr>
        <w:t>广东省高校人文创新研究中心：深圳大学文化产业研究院</w:t>
      </w:r>
      <w:r w:rsidR="006C4FC1">
        <w:rPr>
          <w:rFonts w:hint="eastAsia"/>
          <w:sz w:val="24"/>
          <w:szCs w:val="24"/>
        </w:rPr>
        <w:t>；</w:t>
      </w:r>
      <w:r w:rsidR="006C4FC1">
        <w:rPr>
          <w:rFonts w:hint="eastAsia"/>
          <w:sz w:val="24"/>
          <w:szCs w:val="24"/>
        </w:rPr>
        <w:t>4</w:t>
      </w:r>
      <w:r w:rsidR="006C4FC1">
        <w:rPr>
          <w:rFonts w:hint="eastAsia"/>
          <w:sz w:val="24"/>
          <w:szCs w:val="24"/>
        </w:rPr>
        <w:t>、</w:t>
      </w:r>
      <w:r w:rsidR="0000556D">
        <w:rPr>
          <w:rFonts w:hint="eastAsia"/>
          <w:sz w:val="24"/>
          <w:szCs w:val="24"/>
        </w:rPr>
        <w:t>广东省高校人文社科重点研究基地：暨南大学汉语方言学研究中心深大工作站</w:t>
      </w:r>
      <w:r w:rsidR="006C4FC1">
        <w:rPr>
          <w:rFonts w:hint="eastAsia"/>
          <w:sz w:val="24"/>
          <w:szCs w:val="24"/>
        </w:rPr>
        <w:t>；</w:t>
      </w:r>
      <w:r w:rsidR="006C4FC1">
        <w:rPr>
          <w:rFonts w:hint="eastAsia"/>
          <w:sz w:val="24"/>
          <w:szCs w:val="24"/>
        </w:rPr>
        <w:t>5</w:t>
      </w:r>
      <w:r w:rsidR="006C4FC1">
        <w:rPr>
          <w:rFonts w:hint="eastAsia"/>
          <w:sz w:val="24"/>
          <w:szCs w:val="24"/>
        </w:rPr>
        <w:t>、</w:t>
      </w:r>
      <w:r w:rsidR="0000556D">
        <w:rPr>
          <w:rFonts w:hint="eastAsia"/>
          <w:sz w:val="24"/>
          <w:szCs w:val="24"/>
        </w:rPr>
        <w:t>广东省协同创新研究中心：深圳大学创新型城市建设与治理研究中心。</w:t>
      </w:r>
      <w:r w:rsidR="006C4FC1">
        <w:rPr>
          <w:rFonts w:hint="eastAsia"/>
          <w:sz w:val="24"/>
          <w:szCs w:val="24"/>
        </w:rPr>
        <w:t>众多高层次学术平台，</w:t>
      </w:r>
      <w:r w:rsidR="005C2BE0">
        <w:rPr>
          <w:rFonts w:hint="eastAsia"/>
          <w:sz w:val="24"/>
          <w:szCs w:val="24"/>
        </w:rPr>
        <w:t>可以为博士生开展专项</w:t>
      </w:r>
      <w:r w:rsidR="00DC0FEE">
        <w:rPr>
          <w:rFonts w:hint="eastAsia"/>
          <w:sz w:val="24"/>
          <w:szCs w:val="24"/>
        </w:rPr>
        <w:t>学术</w:t>
      </w:r>
      <w:r w:rsidR="005C2BE0">
        <w:rPr>
          <w:rFonts w:hint="eastAsia"/>
          <w:sz w:val="24"/>
          <w:szCs w:val="24"/>
        </w:rPr>
        <w:t>研究提供有力保障</w:t>
      </w:r>
      <w:r w:rsidR="00DC0FEE">
        <w:rPr>
          <w:rFonts w:hint="eastAsia"/>
          <w:sz w:val="24"/>
          <w:szCs w:val="24"/>
        </w:rPr>
        <w:t>。</w:t>
      </w:r>
    </w:p>
    <w:p w:rsidR="0000556D" w:rsidRPr="0000556D" w:rsidRDefault="0000556D" w:rsidP="00B30E31">
      <w:pPr>
        <w:spacing w:line="360" w:lineRule="auto"/>
        <w:ind w:firstLineChars="200" w:firstLine="480"/>
        <w:rPr>
          <w:sz w:val="24"/>
          <w:szCs w:val="24"/>
        </w:rPr>
      </w:pPr>
    </w:p>
    <w:p w:rsidR="00DE3051" w:rsidRDefault="008E7161" w:rsidP="008E7161">
      <w:pPr>
        <w:spacing w:line="360" w:lineRule="auto"/>
        <w:rPr>
          <w:b/>
          <w:sz w:val="24"/>
          <w:szCs w:val="24"/>
        </w:rPr>
      </w:pPr>
      <w:r>
        <w:rPr>
          <w:rFonts w:hint="eastAsia"/>
          <w:b/>
          <w:sz w:val="24"/>
          <w:szCs w:val="24"/>
        </w:rPr>
        <w:t>四</w:t>
      </w:r>
      <w:r w:rsidR="00DE3051" w:rsidRPr="000B731A">
        <w:rPr>
          <w:rFonts w:hint="eastAsia"/>
          <w:b/>
          <w:sz w:val="24"/>
          <w:szCs w:val="24"/>
        </w:rPr>
        <w:t>、</w:t>
      </w:r>
      <w:r w:rsidR="00B74153" w:rsidRPr="000B731A">
        <w:rPr>
          <w:rFonts w:hint="eastAsia"/>
          <w:b/>
          <w:sz w:val="24"/>
          <w:szCs w:val="24"/>
        </w:rPr>
        <w:t>博导</w:t>
      </w:r>
      <w:r w:rsidR="00DE3051" w:rsidRPr="000B731A">
        <w:rPr>
          <w:rFonts w:hint="eastAsia"/>
          <w:b/>
          <w:sz w:val="24"/>
          <w:szCs w:val="24"/>
        </w:rPr>
        <w:t>简介</w:t>
      </w:r>
      <w:r w:rsidR="005064F0">
        <w:rPr>
          <w:rFonts w:hint="eastAsia"/>
          <w:b/>
          <w:sz w:val="24"/>
          <w:szCs w:val="24"/>
        </w:rPr>
        <w:t>(</w:t>
      </w:r>
      <w:r w:rsidR="005064F0">
        <w:rPr>
          <w:rFonts w:hint="eastAsia"/>
          <w:b/>
          <w:sz w:val="24"/>
          <w:szCs w:val="24"/>
        </w:rPr>
        <w:t>按专业排序</w:t>
      </w:r>
      <w:r w:rsidR="005064F0">
        <w:rPr>
          <w:rFonts w:hint="eastAsia"/>
          <w:b/>
          <w:sz w:val="24"/>
          <w:szCs w:val="24"/>
        </w:rPr>
        <w:t>)</w:t>
      </w:r>
    </w:p>
    <w:p w:rsidR="008E1911" w:rsidRDefault="008E1911" w:rsidP="008E1911">
      <w:pPr>
        <w:spacing w:line="360" w:lineRule="auto"/>
        <w:ind w:firstLineChars="200" w:firstLine="480"/>
        <w:rPr>
          <w:sz w:val="24"/>
          <w:szCs w:val="24"/>
        </w:rPr>
      </w:pPr>
      <w:r>
        <w:rPr>
          <w:rFonts w:hint="eastAsia"/>
          <w:noProof/>
          <w:sz w:val="24"/>
          <w:szCs w:val="24"/>
        </w:rPr>
        <w:drawing>
          <wp:anchor distT="0" distB="0" distL="114300" distR="114300" simplePos="0" relativeHeight="251714560" behindDoc="1" locked="0" layoutInCell="1" allowOverlap="1">
            <wp:simplePos x="0" y="0"/>
            <wp:positionH relativeFrom="column">
              <wp:posOffset>27305</wp:posOffset>
            </wp:positionH>
            <wp:positionV relativeFrom="paragraph">
              <wp:posOffset>317500</wp:posOffset>
            </wp:positionV>
            <wp:extent cx="1512570" cy="2064385"/>
            <wp:effectExtent l="19050" t="0" r="0" b="0"/>
            <wp:wrapTight wrapText="bothSides">
              <wp:wrapPolygon edited="0">
                <wp:start x="-272" y="0"/>
                <wp:lineTo x="-272" y="21328"/>
                <wp:lineTo x="21491" y="21328"/>
                <wp:lineTo x="21491" y="0"/>
                <wp:lineTo x="-272" y="0"/>
              </wp:wrapPolygon>
            </wp:wrapTight>
            <wp:docPr id="5" name="图片 0" descr="刘洪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刘洪一.jpg"/>
                    <pic:cNvPicPr/>
                  </pic:nvPicPr>
                  <pic:blipFill>
                    <a:blip r:embed="rId7" cstate="print"/>
                    <a:srcRect l="2000" t="7200" r="2800" b="6133"/>
                    <a:stretch>
                      <a:fillRect/>
                    </a:stretch>
                  </pic:blipFill>
                  <pic:spPr>
                    <a:xfrm>
                      <a:off x="0" y="0"/>
                      <a:ext cx="1512570" cy="2064385"/>
                    </a:xfrm>
                    <a:prstGeom prst="rect">
                      <a:avLst/>
                    </a:prstGeom>
                  </pic:spPr>
                </pic:pic>
              </a:graphicData>
            </a:graphic>
          </wp:anchor>
        </w:drawing>
      </w:r>
      <w:r w:rsidRPr="0051008B">
        <w:rPr>
          <w:rFonts w:hint="eastAsia"/>
          <w:sz w:val="24"/>
          <w:szCs w:val="24"/>
        </w:rPr>
        <w:t>刘洪一，澳大利亚联邦大学荣誉博士，深圳大学党委书记、饶宗颐文化研究院院长，国务院特殊津贴专家，中央马工程重大课题首席专家。长期从事犹太文化、比较文化、文化哲学、高等教育研究及相关管理工作</w:t>
      </w:r>
      <w:r>
        <w:rPr>
          <w:rFonts w:hint="eastAsia"/>
          <w:sz w:val="24"/>
          <w:szCs w:val="24"/>
        </w:rPr>
        <w:t>，是</w:t>
      </w:r>
      <w:r w:rsidRPr="0051008B">
        <w:rPr>
          <w:rFonts w:hint="eastAsia"/>
          <w:sz w:val="24"/>
          <w:szCs w:val="24"/>
        </w:rPr>
        <w:t>改革开放后国内最早系统研究犹太文化的学者之一，出版《犹太精神》《美国犹太文学的文化研究》《犹太文化要义》《圣经叙事研究》《犹太名人传》（主编）等著作，为中国犹太学的建立作出重要贡献。在《外国文学评论》《中国比较文学》《外国文学研究》《中国高教研究》等权威核心期刊发表学术论文</w:t>
      </w:r>
      <w:r w:rsidRPr="0051008B">
        <w:rPr>
          <w:rFonts w:hint="eastAsia"/>
          <w:sz w:val="24"/>
          <w:szCs w:val="24"/>
        </w:rPr>
        <w:t>90</w:t>
      </w:r>
      <w:r w:rsidRPr="0051008B">
        <w:rPr>
          <w:rFonts w:hint="eastAsia"/>
          <w:sz w:val="24"/>
          <w:szCs w:val="24"/>
        </w:rPr>
        <w:t>余篇，《新华文摘》《文化研究》《民族研究》《世界史》《宗教研</w:t>
      </w:r>
      <w:r w:rsidRPr="0051008B">
        <w:rPr>
          <w:rFonts w:hint="eastAsia"/>
          <w:sz w:val="24"/>
          <w:szCs w:val="24"/>
        </w:rPr>
        <w:lastRenderedPageBreak/>
        <w:t>究》《北京大学学报》、美国</w:t>
      </w:r>
      <w:r w:rsidRPr="0051008B">
        <w:rPr>
          <w:rFonts w:hint="eastAsia"/>
          <w:sz w:val="24"/>
          <w:szCs w:val="24"/>
        </w:rPr>
        <w:t>A&amp;HCI</w:t>
      </w:r>
      <w:r w:rsidRPr="0051008B">
        <w:rPr>
          <w:rFonts w:hint="eastAsia"/>
          <w:sz w:val="24"/>
          <w:szCs w:val="24"/>
        </w:rPr>
        <w:t>、</w:t>
      </w:r>
      <w:r w:rsidRPr="0051008B">
        <w:rPr>
          <w:rFonts w:hint="eastAsia"/>
          <w:sz w:val="24"/>
          <w:szCs w:val="24"/>
        </w:rPr>
        <w:t>Journal Chinese Philosophy</w:t>
      </w:r>
      <w:r w:rsidRPr="0051008B">
        <w:rPr>
          <w:rFonts w:hint="eastAsia"/>
          <w:sz w:val="24"/>
          <w:szCs w:val="24"/>
        </w:rPr>
        <w:t>以及以色列、日本等地文献多有转载介绍。近年出版的文化哲学系列著作《两界书》《两界智慧书》《两界慧语》（北京、香港、台北），引起海内外高度关注，被誉为“新时代的新经典”。</w:t>
      </w:r>
      <w:bookmarkStart w:id="0" w:name="_GoBack"/>
      <w:bookmarkEnd w:id="0"/>
    </w:p>
    <w:p w:rsidR="00206FC7" w:rsidRDefault="00206FC7" w:rsidP="008E1911">
      <w:pPr>
        <w:spacing w:line="360" w:lineRule="auto"/>
        <w:ind w:firstLineChars="200" w:firstLine="480"/>
        <w:rPr>
          <w:sz w:val="24"/>
          <w:szCs w:val="24"/>
        </w:rPr>
      </w:pPr>
    </w:p>
    <w:p w:rsidR="00206FC7" w:rsidRDefault="00206FC7" w:rsidP="00206FC7">
      <w:pPr>
        <w:spacing w:line="360" w:lineRule="auto"/>
        <w:ind w:firstLineChars="200" w:firstLine="480"/>
        <w:rPr>
          <w:sz w:val="24"/>
          <w:szCs w:val="24"/>
        </w:rPr>
      </w:pPr>
      <w:r>
        <w:rPr>
          <w:rFonts w:hint="eastAsia"/>
          <w:noProof/>
          <w:sz w:val="24"/>
          <w:szCs w:val="24"/>
        </w:rPr>
        <w:drawing>
          <wp:anchor distT="0" distB="0" distL="114300" distR="114300" simplePos="0" relativeHeight="251716608" behindDoc="0" locked="0" layoutInCell="1" allowOverlap="1">
            <wp:simplePos x="0" y="0"/>
            <wp:positionH relativeFrom="column">
              <wp:posOffset>3708400</wp:posOffset>
            </wp:positionH>
            <wp:positionV relativeFrom="paragraph">
              <wp:posOffset>311150</wp:posOffset>
            </wp:positionV>
            <wp:extent cx="1930400" cy="2597150"/>
            <wp:effectExtent l="19050" t="0" r="0" b="0"/>
            <wp:wrapSquare wrapText="bothSides"/>
            <wp:docPr id="9" name="图片 17" descr="张晓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张晓红2.jpg"/>
                    <pic:cNvPicPr/>
                  </pic:nvPicPr>
                  <pic:blipFill>
                    <a:blip r:embed="rId8" cstate="print"/>
                    <a:srcRect l="28159" t="13902" r="23475" b="42675"/>
                    <a:stretch>
                      <a:fillRect/>
                    </a:stretch>
                  </pic:blipFill>
                  <pic:spPr>
                    <a:xfrm>
                      <a:off x="0" y="0"/>
                      <a:ext cx="1930400" cy="2597150"/>
                    </a:xfrm>
                    <a:prstGeom prst="rect">
                      <a:avLst/>
                    </a:prstGeom>
                  </pic:spPr>
                </pic:pic>
              </a:graphicData>
            </a:graphic>
          </wp:anchor>
        </w:drawing>
      </w:r>
      <w:r w:rsidRPr="000216C0">
        <w:rPr>
          <w:rFonts w:hint="eastAsia"/>
          <w:sz w:val="24"/>
          <w:szCs w:val="24"/>
        </w:rPr>
        <w:t>张晓红，荷兰莱顿大学比较文学博士，现任深圳大学外国语学院院长、教授、博士生导师，中国社会科学院合作博士生导师，四川大学客座教授，广东省“千百十”工程省级培养对象，广东省外国语言文学一级硕士重点学科带头人，深圳大学优秀学者。兼任国际比较文学学会执委、中国比较文学学会副秘书长。主要研究领域为欧美后现代小说、西方文学理论和中国当代女性诗歌，在</w:t>
      </w:r>
      <w:r w:rsidRPr="000216C0">
        <w:rPr>
          <w:rFonts w:hint="eastAsia"/>
          <w:sz w:val="24"/>
          <w:szCs w:val="24"/>
        </w:rPr>
        <w:t>Comparative Literature Studies</w:t>
      </w:r>
      <w:r w:rsidRPr="000216C0">
        <w:rPr>
          <w:rFonts w:hint="eastAsia"/>
          <w:sz w:val="24"/>
          <w:szCs w:val="24"/>
        </w:rPr>
        <w:t>和《文学评论》等</w:t>
      </w:r>
      <w:r w:rsidRPr="000216C0">
        <w:rPr>
          <w:rFonts w:hint="eastAsia"/>
          <w:sz w:val="24"/>
          <w:szCs w:val="24"/>
        </w:rPr>
        <w:t>SSCI</w:t>
      </w:r>
      <w:r w:rsidRPr="000216C0">
        <w:rPr>
          <w:rFonts w:hint="eastAsia"/>
          <w:sz w:val="24"/>
          <w:szCs w:val="24"/>
        </w:rPr>
        <w:t>、</w:t>
      </w:r>
      <w:r w:rsidRPr="000216C0">
        <w:rPr>
          <w:rFonts w:hint="eastAsia"/>
          <w:sz w:val="24"/>
          <w:szCs w:val="24"/>
        </w:rPr>
        <w:t>A&amp;HCI</w:t>
      </w:r>
      <w:r w:rsidRPr="000216C0">
        <w:rPr>
          <w:rFonts w:hint="eastAsia"/>
          <w:sz w:val="24"/>
          <w:szCs w:val="24"/>
        </w:rPr>
        <w:t>及</w:t>
      </w:r>
      <w:r w:rsidRPr="000216C0">
        <w:rPr>
          <w:rFonts w:hint="eastAsia"/>
          <w:sz w:val="24"/>
          <w:szCs w:val="24"/>
        </w:rPr>
        <w:t>CSSCI</w:t>
      </w:r>
      <w:r w:rsidRPr="000216C0">
        <w:rPr>
          <w:rFonts w:hint="eastAsia"/>
          <w:sz w:val="24"/>
          <w:szCs w:val="24"/>
        </w:rPr>
        <w:t>索引等国内外权威期刊上发表中英文论文</w:t>
      </w:r>
      <w:r w:rsidRPr="000216C0">
        <w:rPr>
          <w:rFonts w:hint="eastAsia"/>
          <w:sz w:val="24"/>
          <w:szCs w:val="24"/>
        </w:rPr>
        <w:t>60</w:t>
      </w:r>
      <w:r w:rsidRPr="000216C0">
        <w:rPr>
          <w:rFonts w:hint="eastAsia"/>
          <w:sz w:val="24"/>
          <w:szCs w:val="24"/>
        </w:rPr>
        <w:t>多篇，出版</w:t>
      </w:r>
      <w:r w:rsidRPr="000216C0">
        <w:rPr>
          <w:rFonts w:hint="eastAsia"/>
          <w:sz w:val="24"/>
          <w:szCs w:val="24"/>
        </w:rPr>
        <w:t>The Invention of a Discourse</w:t>
      </w:r>
      <w:r w:rsidRPr="000216C0">
        <w:rPr>
          <w:rFonts w:hint="eastAsia"/>
          <w:sz w:val="24"/>
          <w:szCs w:val="24"/>
        </w:rPr>
        <w:t>和《英国跨文化小说中的身份错乱》等中英文专（合）著</w:t>
      </w:r>
      <w:r w:rsidRPr="000216C0">
        <w:rPr>
          <w:rFonts w:hint="eastAsia"/>
          <w:sz w:val="24"/>
          <w:szCs w:val="24"/>
        </w:rPr>
        <w:t>6</w:t>
      </w:r>
      <w:r w:rsidRPr="000216C0">
        <w:rPr>
          <w:rFonts w:hint="eastAsia"/>
          <w:sz w:val="24"/>
          <w:szCs w:val="24"/>
        </w:rPr>
        <w:t>部，学术译著</w:t>
      </w:r>
      <w:r w:rsidRPr="000216C0">
        <w:rPr>
          <w:rFonts w:hint="eastAsia"/>
          <w:sz w:val="24"/>
          <w:szCs w:val="24"/>
        </w:rPr>
        <w:t>8</w:t>
      </w:r>
      <w:r w:rsidRPr="000216C0">
        <w:rPr>
          <w:rFonts w:hint="eastAsia"/>
          <w:sz w:val="24"/>
          <w:szCs w:val="24"/>
        </w:rPr>
        <w:t>部。主持国家社科基金项目</w:t>
      </w:r>
      <w:r w:rsidRPr="000216C0">
        <w:rPr>
          <w:rFonts w:hint="eastAsia"/>
          <w:sz w:val="24"/>
          <w:szCs w:val="24"/>
        </w:rPr>
        <w:t>2</w:t>
      </w:r>
      <w:r w:rsidRPr="000216C0">
        <w:rPr>
          <w:rFonts w:hint="eastAsia"/>
          <w:sz w:val="24"/>
          <w:szCs w:val="24"/>
        </w:rPr>
        <w:t>项，省部级项目</w:t>
      </w:r>
      <w:r w:rsidRPr="000216C0">
        <w:rPr>
          <w:rFonts w:hint="eastAsia"/>
          <w:sz w:val="24"/>
          <w:szCs w:val="24"/>
        </w:rPr>
        <w:t>5</w:t>
      </w:r>
      <w:r w:rsidRPr="000216C0">
        <w:rPr>
          <w:rFonts w:hint="eastAsia"/>
          <w:sz w:val="24"/>
          <w:szCs w:val="24"/>
        </w:rPr>
        <w:t>项。</w:t>
      </w:r>
    </w:p>
    <w:p w:rsidR="00206FC7" w:rsidRDefault="00206FC7" w:rsidP="00206FC7">
      <w:pPr>
        <w:spacing w:line="360" w:lineRule="auto"/>
        <w:ind w:firstLineChars="200" w:firstLine="480"/>
        <w:rPr>
          <w:sz w:val="24"/>
          <w:szCs w:val="24"/>
        </w:rPr>
      </w:pPr>
    </w:p>
    <w:p w:rsidR="00206FC7" w:rsidRDefault="00206FC7" w:rsidP="00206FC7">
      <w:pPr>
        <w:spacing w:line="360" w:lineRule="auto"/>
        <w:ind w:firstLineChars="200" w:firstLine="480"/>
        <w:rPr>
          <w:sz w:val="24"/>
          <w:szCs w:val="24"/>
        </w:rPr>
      </w:pPr>
      <w:r>
        <w:rPr>
          <w:rFonts w:hint="eastAsia"/>
          <w:sz w:val="24"/>
          <w:szCs w:val="24"/>
        </w:rPr>
        <w:t>宁一中，</w:t>
      </w:r>
      <w:r w:rsidRPr="00A3612B">
        <w:rPr>
          <w:rFonts w:hint="eastAsia"/>
          <w:sz w:val="24"/>
          <w:szCs w:val="24"/>
        </w:rPr>
        <w:t>北京大学博士，美国加州大学（</w:t>
      </w:r>
      <w:r w:rsidRPr="00A3612B">
        <w:rPr>
          <w:rFonts w:hint="eastAsia"/>
          <w:sz w:val="24"/>
          <w:szCs w:val="24"/>
        </w:rPr>
        <w:t>UCI</w:t>
      </w:r>
      <w:r w:rsidRPr="00A3612B">
        <w:rPr>
          <w:rFonts w:hint="eastAsia"/>
          <w:sz w:val="24"/>
          <w:szCs w:val="24"/>
        </w:rPr>
        <w:t>）博士后，北京语言大学教授，深圳大学特聘教授，澳门科技大学客座教授，博士生导师，享受国务院特殊津贴专家。曾为康奈尔大学研究学者，英国剑桥大学高级访问学者，</w:t>
      </w:r>
      <w:r>
        <w:rPr>
          <w:rFonts w:hint="eastAsia"/>
          <w:noProof/>
          <w:sz w:val="24"/>
          <w:szCs w:val="24"/>
        </w:rPr>
        <w:drawing>
          <wp:anchor distT="0" distB="0" distL="114300" distR="114300" simplePos="0" relativeHeight="251717632" behindDoc="0" locked="0" layoutInCell="1" allowOverlap="1">
            <wp:simplePos x="0" y="0"/>
            <wp:positionH relativeFrom="column">
              <wp:posOffset>44450</wp:posOffset>
            </wp:positionH>
            <wp:positionV relativeFrom="paragraph">
              <wp:posOffset>609600</wp:posOffset>
            </wp:positionV>
            <wp:extent cx="1930400" cy="2520950"/>
            <wp:effectExtent l="19050" t="0" r="0" b="0"/>
            <wp:wrapSquare wrapText="bothSides"/>
            <wp:docPr id="11" name="图片 7" descr="宁一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宁一中.jpg"/>
                    <pic:cNvPicPr/>
                  </pic:nvPicPr>
                  <pic:blipFill>
                    <a:blip r:embed="rId9" cstate="print"/>
                    <a:srcRect l="8982" b="20361"/>
                    <a:stretch>
                      <a:fillRect/>
                    </a:stretch>
                  </pic:blipFill>
                  <pic:spPr>
                    <a:xfrm>
                      <a:off x="0" y="0"/>
                      <a:ext cx="1930400" cy="2520950"/>
                    </a:xfrm>
                    <a:prstGeom prst="rect">
                      <a:avLst/>
                    </a:prstGeom>
                  </pic:spPr>
                </pic:pic>
              </a:graphicData>
            </a:graphic>
          </wp:anchor>
        </w:drawing>
      </w:r>
      <w:r w:rsidRPr="00A3612B">
        <w:rPr>
          <w:rFonts w:hint="eastAsia"/>
          <w:sz w:val="24"/>
          <w:szCs w:val="24"/>
        </w:rPr>
        <w:t>美国耶鲁大学富布莱特</w:t>
      </w:r>
      <w:r w:rsidRPr="00A3612B">
        <w:rPr>
          <w:rFonts w:hint="eastAsia"/>
          <w:sz w:val="24"/>
          <w:szCs w:val="24"/>
        </w:rPr>
        <w:t>(Fulbright)</w:t>
      </w:r>
      <w:r w:rsidRPr="00A3612B">
        <w:rPr>
          <w:rFonts w:hint="eastAsia"/>
          <w:sz w:val="24"/>
          <w:szCs w:val="24"/>
        </w:rPr>
        <w:t>研究学者，日本</w:t>
      </w:r>
      <w:r w:rsidRPr="00A3612B">
        <w:rPr>
          <w:rFonts w:hint="eastAsia"/>
          <w:sz w:val="24"/>
          <w:szCs w:val="24"/>
        </w:rPr>
        <w:t>JSPS</w:t>
      </w:r>
      <w:r w:rsidRPr="00A3612B">
        <w:rPr>
          <w:rFonts w:hint="eastAsia"/>
          <w:sz w:val="24"/>
          <w:szCs w:val="24"/>
        </w:rPr>
        <w:t>研究学者、教育部高等学校英语专业教学指导分委员会委员。国际学术期刊</w:t>
      </w:r>
      <w:r w:rsidRPr="00A3612B">
        <w:rPr>
          <w:rFonts w:hint="eastAsia"/>
          <w:sz w:val="24"/>
          <w:szCs w:val="24"/>
        </w:rPr>
        <w:t>Style</w:t>
      </w:r>
      <w:r w:rsidRPr="00A3612B">
        <w:rPr>
          <w:rFonts w:hint="eastAsia"/>
          <w:sz w:val="24"/>
          <w:szCs w:val="24"/>
        </w:rPr>
        <w:t>的论文同行评审专家、美国</w:t>
      </w:r>
      <w:r w:rsidRPr="00A3612B">
        <w:rPr>
          <w:rFonts w:hint="eastAsia"/>
          <w:sz w:val="24"/>
          <w:szCs w:val="24"/>
        </w:rPr>
        <w:t>MLA</w:t>
      </w:r>
      <w:r w:rsidRPr="00A3612B">
        <w:rPr>
          <w:rFonts w:hint="eastAsia"/>
          <w:sz w:val="24"/>
          <w:szCs w:val="24"/>
        </w:rPr>
        <w:t>会员、中国外国文学学会理事、英国文学学会副会长、美国文学学会常务理事、叙事学学会常务理事、中国英语教学研究会常务理事、中国中外文艺理论学会巴赫金研究分会常务理事、中国社会科学评价研究院期刊评价专家委员会外国文学学科委员、国家社科基金项目、教育部社科基金项目、北京市社科基金项目、国家留学基金委项目评审专家及教</w:t>
      </w:r>
      <w:r w:rsidRPr="00A3612B">
        <w:rPr>
          <w:rFonts w:hint="eastAsia"/>
          <w:sz w:val="24"/>
          <w:szCs w:val="24"/>
        </w:rPr>
        <w:lastRenderedPageBreak/>
        <w:t>育部“长江学者”等人才项目评审专家。出版专著、编著、译著</w:t>
      </w:r>
      <w:r w:rsidRPr="00A3612B">
        <w:rPr>
          <w:rFonts w:hint="eastAsia"/>
          <w:sz w:val="24"/>
          <w:szCs w:val="24"/>
        </w:rPr>
        <w:t>28</w:t>
      </w:r>
      <w:r w:rsidRPr="00A3612B">
        <w:rPr>
          <w:rFonts w:hint="eastAsia"/>
          <w:sz w:val="24"/>
          <w:szCs w:val="24"/>
        </w:rPr>
        <w:t>部，在国内外学术刊物发表论文</w:t>
      </w:r>
      <w:r w:rsidRPr="00A3612B">
        <w:rPr>
          <w:rFonts w:hint="eastAsia"/>
          <w:sz w:val="24"/>
          <w:szCs w:val="24"/>
        </w:rPr>
        <w:t>80</w:t>
      </w:r>
      <w:r w:rsidRPr="00A3612B">
        <w:rPr>
          <w:rFonts w:hint="eastAsia"/>
          <w:sz w:val="24"/>
          <w:szCs w:val="24"/>
        </w:rPr>
        <w:t>余篇。研究方向为叙事学、当代西方文论，英语文学。</w:t>
      </w:r>
    </w:p>
    <w:p w:rsidR="00206FC7" w:rsidRDefault="00206FC7" w:rsidP="00206FC7">
      <w:pPr>
        <w:spacing w:line="360" w:lineRule="auto"/>
        <w:ind w:firstLineChars="200" w:firstLine="480"/>
        <w:rPr>
          <w:sz w:val="24"/>
          <w:szCs w:val="24"/>
        </w:rPr>
      </w:pPr>
    </w:p>
    <w:p w:rsidR="00206FC7" w:rsidRPr="00610456" w:rsidRDefault="00206FC7" w:rsidP="00206FC7">
      <w:pPr>
        <w:spacing w:line="360" w:lineRule="auto"/>
        <w:ind w:firstLineChars="200" w:firstLine="480"/>
        <w:rPr>
          <w:sz w:val="24"/>
          <w:szCs w:val="24"/>
        </w:rPr>
      </w:pPr>
      <w:r>
        <w:rPr>
          <w:noProof/>
          <w:sz w:val="24"/>
          <w:szCs w:val="24"/>
        </w:rPr>
        <w:drawing>
          <wp:anchor distT="0" distB="0" distL="114300" distR="114300" simplePos="0" relativeHeight="251718656" behindDoc="1" locked="0" layoutInCell="1" allowOverlap="1">
            <wp:simplePos x="0" y="0"/>
            <wp:positionH relativeFrom="column">
              <wp:posOffset>4000500</wp:posOffset>
            </wp:positionH>
            <wp:positionV relativeFrom="paragraph">
              <wp:posOffset>645160</wp:posOffset>
            </wp:positionV>
            <wp:extent cx="1663700" cy="2171700"/>
            <wp:effectExtent l="19050" t="0" r="0" b="0"/>
            <wp:wrapTight wrapText="bothSides">
              <wp:wrapPolygon edited="0">
                <wp:start x="-247" y="0"/>
                <wp:lineTo x="-247" y="21411"/>
                <wp:lineTo x="21518" y="21411"/>
                <wp:lineTo x="21518" y="0"/>
                <wp:lineTo x="-247" y="0"/>
              </wp:wrapPolygon>
            </wp:wrapTight>
            <wp:docPr id="13" name="图片 12" descr="耶安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耶安鲁1.jpg"/>
                    <pic:cNvPicPr/>
                  </pic:nvPicPr>
                  <pic:blipFill>
                    <a:blip r:embed="rId10" cstate="print"/>
                    <a:srcRect l="2239" t="6948" b="8189"/>
                    <a:stretch>
                      <a:fillRect/>
                    </a:stretch>
                  </pic:blipFill>
                  <pic:spPr>
                    <a:xfrm>
                      <a:off x="0" y="0"/>
                      <a:ext cx="1663700" cy="2171700"/>
                    </a:xfrm>
                    <a:prstGeom prst="rect">
                      <a:avLst/>
                    </a:prstGeom>
                  </pic:spPr>
                </pic:pic>
              </a:graphicData>
            </a:graphic>
          </wp:anchor>
        </w:drawing>
      </w:r>
      <w:proofErr w:type="spellStart"/>
      <w:r w:rsidRPr="00610456">
        <w:rPr>
          <w:sz w:val="24"/>
          <w:szCs w:val="24"/>
        </w:rPr>
        <w:t>Jeroen</w:t>
      </w:r>
      <w:proofErr w:type="spellEnd"/>
      <w:r w:rsidRPr="00610456">
        <w:rPr>
          <w:sz w:val="24"/>
          <w:szCs w:val="24"/>
        </w:rPr>
        <w:t xml:space="preserve"> van de </w:t>
      </w:r>
      <w:proofErr w:type="spellStart"/>
      <w:r w:rsidRPr="00610456">
        <w:rPr>
          <w:sz w:val="24"/>
          <w:szCs w:val="24"/>
        </w:rPr>
        <w:t>Weijer</w:t>
      </w:r>
      <w:proofErr w:type="spellEnd"/>
      <w:r w:rsidRPr="00610456">
        <w:rPr>
          <w:sz w:val="24"/>
          <w:szCs w:val="24"/>
        </w:rPr>
        <w:t xml:space="preserve"> is professor of English linguistics at Shenzhen University. His interest is in how linguistic patterns in the broadest possible sense are acquired (or learned), stored in memory, and used for language comprehension and production. This especially involves the fields of phonetics, phonology, linguistic variation, morphology, language acquisition and other areas of cognitive science.</w:t>
      </w:r>
    </w:p>
    <w:p w:rsidR="00206FC7" w:rsidRDefault="00206FC7" w:rsidP="00206FC7">
      <w:pPr>
        <w:spacing w:line="360" w:lineRule="auto"/>
        <w:ind w:firstLineChars="200" w:firstLine="480"/>
        <w:rPr>
          <w:sz w:val="24"/>
          <w:szCs w:val="24"/>
        </w:rPr>
      </w:pPr>
      <w:r w:rsidRPr="00610456">
        <w:rPr>
          <w:sz w:val="24"/>
          <w:szCs w:val="24"/>
        </w:rPr>
        <w:t>He graduated from the University of Nijmegen in Holland and spent one year at University College London, after also having lived in the United States for one year. He received his Ph.D. in linguistics from Leiden University (Holland). Before coming to Shenzhen University, he taught at Leiden University and Shanghai International Studies University.</w:t>
      </w:r>
    </w:p>
    <w:p w:rsidR="00206FC7" w:rsidRPr="00206FC7" w:rsidRDefault="00206FC7" w:rsidP="00206FC7">
      <w:pPr>
        <w:spacing w:line="360" w:lineRule="auto"/>
        <w:rPr>
          <w:sz w:val="24"/>
          <w:szCs w:val="24"/>
        </w:rPr>
      </w:pPr>
    </w:p>
    <w:p w:rsidR="008E1911" w:rsidRPr="008E1911" w:rsidRDefault="008E1911" w:rsidP="008E7161">
      <w:pPr>
        <w:spacing w:line="360" w:lineRule="auto"/>
        <w:rPr>
          <w:b/>
          <w:sz w:val="24"/>
          <w:szCs w:val="24"/>
        </w:rPr>
      </w:pPr>
    </w:p>
    <w:p w:rsidR="00786905" w:rsidRDefault="005D1C02" w:rsidP="00786905">
      <w:pPr>
        <w:spacing w:line="360" w:lineRule="auto"/>
        <w:ind w:firstLineChars="200" w:firstLine="480"/>
        <w:rPr>
          <w:sz w:val="24"/>
          <w:szCs w:val="24"/>
        </w:rPr>
      </w:pPr>
      <w:r>
        <w:rPr>
          <w:rFonts w:hint="eastAsia"/>
          <w:noProof/>
          <w:sz w:val="24"/>
          <w:szCs w:val="24"/>
        </w:rPr>
        <w:drawing>
          <wp:anchor distT="0" distB="0" distL="114300" distR="114300" simplePos="0" relativeHeight="251670528" behindDoc="0" locked="0" layoutInCell="1" allowOverlap="1">
            <wp:simplePos x="0" y="0"/>
            <wp:positionH relativeFrom="column">
              <wp:posOffset>241300</wp:posOffset>
            </wp:positionH>
            <wp:positionV relativeFrom="paragraph">
              <wp:posOffset>189230</wp:posOffset>
            </wp:positionV>
            <wp:extent cx="1720850" cy="2222500"/>
            <wp:effectExtent l="19050" t="0" r="0" b="0"/>
            <wp:wrapSquare wrapText="bothSides"/>
            <wp:docPr id="3" name="图片 1" descr="高建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建平1.jpg"/>
                    <pic:cNvPicPr/>
                  </pic:nvPicPr>
                  <pic:blipFill>
                    <a:blip r:embed="rId11" cstate="print"/>
                    <a:srcRect l="2166" t="5149"/>
                    <a:stretch>
                      <a:fillRect/>
                    </a:stretch>
                  </pic:blipFill>
                  <pic:spPr>
                    <a:xfrm>
                      <a:off x="0" y="0"/>
                      <a:ext cx="1720850" cy="2222500"/>
                    </a:xfrm>
                    <a:prstGeom prst="rect">
                      <a:avLst/>
                    </a:prstGeom>
                  </pic:spPr>
                </pic:pic>
              </a:graphicData>
            </a:graphic>
          </wp:anchor>
        </w:drawing>
      </w:r>
      <w:r w:rsidR="00786905" w:rsidRPr="00786905">
        <w:rPr>
          <w:rFonts w:hint="eastAsia"/>
          <w:sz w:val="24"/>
          <w:szCs w:val="24"/>
        </w:rPr>
        <w:t>高建平，瑞典乌普萨拉大学美学博士，深圳大学特聘教授、人文学院院长、美学与文艺批评研究院院长。现任中华美学学会会长，中国中外文论学会会长。曾任国际美学协会主席、中国社会科学院文学研究所学术委员会主任、副所长。著有中文著作十部，英文著作两部，翻译国外学术著作四部</w:t>
      </w:r>
      <w:r w:rsidR="006E6396">
        <w:rPr>
          <w:rFonts w:hint="eastAsia"/>
          <w:sz w:val="24"/>
          <w:szCs w:val="24"/>
        </w:rPr>
        <w:t>。</w:t>
      </w:r>
      <w:r w:rsidR="00786905" w:rsidRPr="00786905">
        <w:rPr>
          <w:rFonts w:hint="eastAsia"/>
          <w:sz w:val="24"/>
          <w:szCs w:val="24"/>
        </w:rPr>
        <w:t>发表中英文论文近</w:t>
      </w:r>
      <w:r w:rsidR="00786905" w:rsidRPr="00786905">
        <w:rPr>
          <w:rFonts w:hint="eastAsia"/>
          <w:sz w:val="24"/>
          <w:szCs w:val="24"/>
        </w:rPr>
        <w:t>200</w:t>
      </w:r>
      <w:r w:rsidR="00786905" w:rsidRPr="00786905">
        <w:rPr>
          <w:rFonts w:hint="eastAsia"/>
          <w:sz w:val="24"/>
          <w:szCs w:val="24"/>
        </w:rPr>
        <w:t>篇，论文被译成法文、德文、西班牙文、日文等多种文字，曾出访欧洲、美国和日本等多国，进行学术交流并作学术演讲。</w:t>
      </w:r>
      <w:r w:rsidR="008908AA">
        <w:rPr>
          <w:rFonts w:hint="eastAsia"/>
          <w:sz w:val="24"/>
          <w:szCs w:val="24"/>
        </w:rPr>
        <w:t>目前担任两个国家社科基金重大项目首席专家。</w:t>
      </w:r>
    </w:p>
    <w:p w:rsidR="005D1C02" w:rsidRDefault="005D1C02" w:rsidP="00786905">
      <w:pPr>
        <w:spacing w:line="360" w:lineRule="auto"/>
        <w:ind w:firstLineChars="200" w:firstLine="480"/>
        <w:rPr>
          <w:sz w:val="24"/>
          <w:szCs w:val="24"/>
        </w:rPr>
      </w:pPr>
    </w:p>
    <w:p w:rsidR="00956302" w:rsidRDefault="00956302" w:rsidP="00786905">
      <w:pPr>
        <w:spacing w:line="360" w:lineRule="auto"/>
        <w:ind w:firstLineChars="200" w:firstLine="480"/>
        <w:rPr>
          <w:sz w:val="24"/>
          <w:szCs w:val="24"/>
        </w:rPr>
      </w:pPr>
    </w:p>
    <w:p w:rsidR="00956302" w:rsidRDefault="00956302" w:rsidP="00956302">
      <w:pPr>
        <w:adjustRightInd w:val="0"/>
        <w:snapToGrid w:val="0"/>
        <w:spacing w:line="360" w:lineRule="auto"/>
        <w:ind w:firstLineChars="200" w:firstLine="480"/>
        <w:rPr>
          <w:sz w:val="24"/>
          <w:szCs w:val="24"/>
        </w:rPr>
      </w:pPr>
      <w:r>
        <w:rPr>
          <w:rFonts w:hint="eastAsia"/>
          <w:noProof/>
          <w:sz w:val="24"/>
          <w:szCs w:val="24"/>
        </w:rPr>
        <w:lastRenderedPageBreak/>
        <w:drawing>
          <wp:anchor distT="0" distB="0" distL="114300" distR="114300" simplePos="0" relativeHeight="251691008" behindDoc="0" locked="0" layoutInCell="1" allowOverlap="1">
            <wp:simplePos x="0" y="0"/>
            <wp:positionH relativeFrom="column">
              <wp:posOffset>3708400</wp:posOffset>
            </wp:positionH>
            <wp:positionV relativeFrom="paragraph">
              <wp:posOffset>67945</wp:posOffset>
            </wp:positionV>
            <wp:extent cx="1943100" cy="2400300"/>
            <wp:effectExtent l="19050" t="0" r="0" b="0"/>
            <wp:wrapSquare wrapText="bothSides"/>
            <wp:docPr id="2" name="图片 20" descr="李健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李健2.jpg"/>
                    <pic:cNvPicPr/>
                  </pic:nvPicPr>
                  <pic:blipFill>
                    <a:blip r:embed="rId12" cstate="print"/>
                    <a:srcRect l="35875" t="38167" r="25875" b="-1167"/>
                    <a:stretch>
                      <a:fillRect/>
                    </a:stretch>
                  </pic:blipFill>
                  <pic:spPr>
                    <a:xfrm>
                      <a:off x="0" y="0"/>
                      <a:ext cx="1943100" cy="2400300"/>
                    </a:xfrm>
                    <a:prstGeom prst="rect">
                      <a:avLst/>
                    </a:prstGeom>
                  </pic:spPr>
                </pic:pic>
              </a:graphicData>
            </a:graphic>
          </wp:anchor>
        </w:drawing>
      </w:r>
      <w:r w:rsidRPr="00694DED">
        <w:rPr>
          <w:rFonts w:hint="eastAsia"/>
          <w:sz w:val="24"/>
          <w:szCs w:val="24"/>
        </w:rPr>
        <w:t>李健，</w:t>
      </w:r>
      <w:r w:rsidR="008E20C3">
        <w:rPr>
          <w:rFonts w:hint="eastAsia"/>
          <w:sz w:val="24"/>
          <w:szCs w:val="24"/>
        </w:rPr>
        <w:t>1964</w:t>
      </w:r>
      <w:r w:rsidR="008E20C3">
        <w:rPr>
          <w:rFonts w:hint="eastAsia"/>
          <w:sz w:val="24"/>
          <w:szCs w:val="24"/>
        </w:rPr>
        <w:t>年生，安徽宿州人</w:t>
      </w:r>
      <w:r w:rsidR="00F47156">
        <w:rPr>
          <w:rFonts w:hint="eastAsia"/>
          <w:sz w:val="24"/>
          <w:szCs w:val="24"/>
        </w:rPr>
        <w:t>，</w:t>
      </w:r>
      <w:r>
        <w:rPr>
          <w:rFonts w:hint="eastAsia"/>
          <w:sz w:val="24"/>
          <w:szCs w:val="24"/>
        </w:rPr>
        <w:t>暨南大学</w:t>
      </w:r>
      <w:r w:rsidRPr="00694DED">
        <w:rPr>
          <w:rFonts w:hint="eastAsia"/>
          <w:sz w:val="24"/>
          <w:szCs w:val="24"/>
        </w:rPr>
        <w:t>文学博士</w:t>
      </w:r>
      <w:r>
        <w:rPr>
          <w:rFonts w:hint="eastAsia"/>
          <w:sz w:val="24"/>
          <w:szCs w:val="24"/>
        </w:rPr>
        <w:t>，</w:t>
      </w:r>
      <w:r w:rsidRPr="00694DED">
        <w:rPr>
          <w:rFonts w:hint="eastAsia"/>
          <w:sz w:val="24"/>
          <w:szCs w:val="24"/>
        </w:rPr>
        <w:t>深圳大学教授，美学与文艺批评研究院副院长，文艺学专业博士生导师。中国文艺评论家协会会员、理论委员会委员，中国中外文艺理论学会理事，中国文艺理论学会理事，外国文论与比较诗学研究会副会长。出版学术著作</w:t>
      </w:r>
      <w:r w:rsidRPr="00694DED">
        <w:rPr>
          <w:rFonts w:hint="eastAsia"/>
          <w:sz w:val="24"/>
          <w:szCs w:val="24"/>
        </w:rPr>
        <w:t>6</w:t>
      </w:r>
      <w:r w:rsidRPr="00694DED">
        <w:rPr>
          <w:rFonts w:hint="eastAsia"/>
          <w:sz w:val="24"/>
          <w:szCs w:val="24"/>
        </w:rPr>
        <w:t>部，代表作有：《比兴思维研究——对中国古代一种艺术思维方式的美学考察》《魏晋南北朝的感物美学》等。在《文学评论》等学术刊物发表论文</w:t>
      </w:r>
      <w:r w:rsidRPr="00694DED">
        <w:rPr>
          <w:rFonts w:hint="eastAsia"/>
          <w:sz w:val="24"/>
          <w:szCs w:val="24"/>
        </w:rPr>
        <w:t>90</w:t>
      </w:r>
      <w:r w:rsidRPr="00694DED">
        <w:rPr>
          <w:rFonts w:hint="eastAsia"/>
          <w:sz w:val="24"/>
          <w:szCs w:val="24"/>
        </w:rPr>
        <w:t>余篇。系国家社科基金重大项目首席专家。</w:t>
      </w:r>
    </w:p>
    <w:p w:rsidR="00956302" w:rsidRPr="002B2F2F" w:rsidRDefault="00956302" w:rsidP="00956302">
      <w:pPr>
        <w:adjustRightInd w:val="0"/>
        <w:snapToGrid w:val="0"/>
        <w:spacing w:line="360" w:lineRule="auto"/>
        <w:ind w:firstLineChars="200" w:firstLine="480"/>
        <w:rPr>
          <w:sz w:val="24"/>
          <w:szCs w:val="24"/>
        </w:rPr>
      </w:pPr>
    </w:p>
    <w:p w:rsidR="00956302" w:rsidRDefault="00956302" w:rsidP="00956302">
      <w:pPr>
        <w:spacing w:line="360" w:lineRule="auto"/>
        <w:ind w:firstLineChars="200" w:firstLine="480"/>
        <w:rPr>
          <w:sz w:val="24"/>
          <w:szCs w:val="24"/>
        </w:rPr>
      </w:pPr>
      <w:r>
        <w:rPr>
          <w:rFonts w:hint="eastAsia"/>
          <w:noProof/>
          <w:sz w:val="24"/>
          <w:szCs w:val="24"/>
        </w:rPr>
        <w:drawing>
          <wp:anchor distT="0" distB="0" distL="114300" distR="114300" simplePos="0" relativeHeight="251693056" behindDoc="0" locked="0" layoutInCell="1" allowOverlap="1">
            <wp:simplePos x="0" y="0"/>
            <wp:positionH relativeFrom="column">
              <wp:posOffset>-76200</wp:posOffset>
            </wp:positionH>
            <wp:positionV relativeFrom="paragraph">
              <wp:posOffset>311785</wp:posOffset>
            </wp:positionV>
            <wp:extent cx="1651000" cy="2044700"/>
            <wp:effectExtent l="19050" t="0" r="6350" b="0"/>
            <wp:wrapSquare wrapText="bothSides"/>
            <wp:docPr id="4" name="图片 4" descr="王晓华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王晓华1.jpg"/>
                    <pic:cNvPicPr/>
                  </pic:nvPicPr>
                  <pic:blipFill>
                    <a:blip r:embed="rId13" cstate="print"/>
                    <a:srcRect l="2985" t="9551"/>
                    <a:stretch>
                      <a:fillRect/>
                    </a:stretch>
                  </pic:blipFill>
                  <pic:spPr>
                    <a:xfrm>
                      <a:off x="0" y="0"/>
                      <a:ext cx="1651000" cy="2044700"/>
                    </a:xfrm>
                    <a:prstGeom prst="rect">
                      <a:avLst/>
                    </a:prstGeom>
                  </pic:spPr>
                </pic:pic>
              </a:graphicData>
            </a:graphic>
          </wp:anchor>
        </w:drawing>
      </w:r>
      <w:r w:rsidRPr="000216C0">
        <w:rPr>
          <w:rFonts w:hint="eastAsia"/>
          <w:sz w:val="24"/>
          <w:szCs w:val="24"/>
        </w:rPr>
        <w:t>王晓华，</w:t>
      </w:r>
      <w:r>
        <w:rPr>
          <w:rFonts w:hint="eastAsia"/>
          <w:sz w:val="24"/>
          <w:szCs w:val="24"/>
        </w:rPr>
        <w:t>南京大学戏剧学博士，</w:t>
      </w:r>
      <w:r w:rsidRPr="000216C0">
        <w:rPr>
          <w:rFonts w:hint="eastAsia"/>
          <w:sz w:val="24"/>
          <w:szCs w:val="24"/>
        </w:rPr>
        <w:t>深圳大学人文学院教授，博士生导师。中国青年生态批评家学会副会长，中国文艺理论学会常务理事</w:t>
      </w:r>
      <w:r w:rsidRPr="000216C0">
        <w:rPr>
          <w:rFonts w:hint="eastAsia"/>
          <w:sz w:val="24"/>
          <w:szCs w:val="24"/>
        </w:rPr>
        <w:t xml:space="preserve">, </w:t>
      </w:r>
      <w:r w:rsidRPr="000216C0">
        <w:rPr>
          <w:rFonts w:hint="eastAsia"/>
          <w:sz w:val="24"/>
          <w:szCs w:val="24"/>
        </w:rPr>
        <w:t>中华美学学会生态美学专业委员会副主任。在中国、韩国、美国的重要期刊发表论文</w:t>
      </w:r>
      <w:r w:rsidRPr="000216C0">
        <w:rPr>
          <w:rFonts w:hint="eastAsia"/>
          <w:sz w:val="24"/>
          <w:szCs w:val="24"/>
        </w:rPr>
        <w:t>213</w:t>
      </w:r>
      <w:r w:rsidRPr="000216C0">
        <w:rPr>
          <w:rFonts w:hint="eastAsia"/>
          <w:sz w:val="24"/>
          <w:szCs w:val="24"/>
        </w:rPr>
        <w:t>篇，出版专著《西方美学中的身体意象》、《身体美学导论》、</w:t>
      </w:r>
      <w:r w:rsidRPr="000216C0">
        <w:rPr>
          <w:rFonts w:hint="eastAsia"/>
          <w:sz w:val="24"/>
          <w:szCs w:val="24"/>
        </w:rPr>
        <w:t xml:space="preserve"> </w:t>
      </w:r>
      <w:r w:rsidRPr="000216C0">
        <w:rPr>
          <w:rFonts w:hint="eastAsia"/>
          <w:sz w:val="24"/>
          <w:szCs w:val="24"/>
        </w:rPr>
        <w:t>《身体诗学》、《个体哲学》等多部。先后被香港中文大学、美国克莱蒙特大学、英国兰开夏大学、韩国东义大学、瑞士苏黎世大学、澳门大学等多所大学聘为客座教授或高级访问学者。</w:t>
      </w:r>
    </w:p>
    <w:p w:rsidR="00956302" w:rsidRPr="00956302" w:rsidRDefault="00956302" w:rsidP="00786905">
      <w:pPr>
        <w:spacing w:line="360" w:lineRule="auto"/>
        <w:ind w:firstLineChars="200" w:firstLine="480"/>
        <w:rPr>
          <w:sz w:val="24"/>
          <w:szCs w:val="24"/>
        </w:rPr>
      </w:pPr>
    </w:p>
    <w:p w:rsidR="00814B7C" w:rsidRPr="00814B7C" w:rsidRDefault="00814B7C" w:rsidP="0051008B">
      <w:pPr>
        <w:spacing w:line="360" w:lineRule="auto"/>
        <w:ind w:firstLineChars="200" w:firstLine="480"/>
        <w:rPr>
          <w:sz w:val="24"/>
          <w:szCs w:val="24"/>
        </w:rPr>
      </w:pPr>
    </w:p>
    <w:p w:rsidR="00A25CA3" w:rsidRPr="00CB3BE2" w:rsidRDefault="00A25CA3" w:rsidP="00A25CA3">
      <w:pPr>
        <w:spacing w:line="360" w:lineRule="auto"/>
        <w:ind w:firstLineChars="200" w:firstLine="480"/>
        <w:rPr>
          <w:sz w:val="24"/>
          <w:szCs w:val="24"/>
        </w:rPr>
      </w:pPr>
      <w:r>
        <w:rPr>
          <w:rFonts w:hint="eastAsia"/>
          <w:noProof/>
          <w:sz w:val="24"/>
          <w:szCs w:val="24"/>
        </w:rPr>
        <w:drawing>
          <wp:anchor distT="0" distB="0" distL="114300" distR="114300" simplePos="0" relativeHeight="251701248" behindDoc="1" locked="0" layoutInCell="1" allowOverlap="1">
            <wp:simplePos x="0" y="0"/>
            <wp:positionH relativeFrom="column">
              <wp:posOffset>3905250</wp:posOffset>
            </wp:positionH>
            <wp:positionV relativeFrom="paragraph">
              <wp:posOffset>144780</wp:posOffset>
            </wp:positionV>
            <wp:extent cx="1763395" cy="2241550"/>
            <wp:effectExtent l="19050" t="0" r="8255" b="0"/>
            <wp:wrapTight wrapText="bothSides">
              <wp:wrapPolygon edited="0">
                <wp:start x="-233" y="0"/>
                <wp:lineTo x="-233" y="21478"/>
                <wp:lineTo x="21701" y="21478"/>
                <wp:lineTo x="21701" y="0"/>
                <wp:lineTo x="-233" y="0"/>
              </wp:wrapPolygon>
            </wp:wrapTight>
            <wp:docPr id="16" name="图片 10" descr="刘尊明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刘尊明1.jpg"/>
                    <pic:cNvPicPr/>
                  </pic:nvPicPr>
                  <pic:blipFill>
                    <a:blip r:embed="rId14" cstate="print"/>
                    <a:srcRect l="10715" t="2059" r="4221"/>
                    <a:stretch>
                      <a:fillRect/>
                    </a:stretch>
                  </pic:blipFill>
                  <pic:spPr>
                    <a:xfrm>
                      <a:off x="0" y="0"/>
                      <a:ext cx="1763395" cy="2241550"/>
                    </a:xfrm>
                    <a:prstGeom prst="rect">
                      <a:avLst/>
                    </a:prstGeom>
                  </pic:spPr>
                </pic:pic>
              </a:graphicData>
            </a:graphic>
          </wp:anchor>
        </w:drawing>
      </w:r>
      <w:r w:rsidRPr="00CB3BE2">
        <w:rPr>
          <w:rFonts w:hint="eastAsia"/>
          <w:sz w:val="24"/>
          <w:szCs w:val="24"/>
        </w:rPr>
        <w:t>刘尊明，</w:t>
      </w:r>
      <w:r w:rsidR="00324914">
        <w:rPr>
          <w:rFonts w:hint="eastAsia"/>
          <w:sz w:val="24"/>
          <w:szCs w:val="24"/>
        </w:rPr>
        <w:t>1961</w:t>
      </w:r>
      <w:r w:rsidR="00324914">
        <w:rPr>
          <w:rFonts w:hint="eastAsia"/>
          <w:sz w:val="24"/>
          <w:szCs w:val="24"/>
        </w:rPr>
        <w:t>年生，</w:t>
      </w:r>
      <w:r w:rsidR="004234DE" w:rsidRPr="004234DE">
        <w:rPr>
          <w:rFonts w:hint="eastAsia"/>
          <w:sz w:val="24"/>
          <w:szCs w:val="24"/>
        </w:rPr>
        <w:t>湖北钟祥人。</w:t>
      </w:r>
      <w:r w:rsidR="004234DE" w:rsidRPr="004234DE">
        <w:rPr>
          <w:rFonts w:hint="eastAsia"/>
          <w:sz w:val="24"/>
          <w:szCs w:val="24"/>
        </w:rPr>
        <w:t>1993</w:t>
      </w:r>
      <w:r w:rsidR="004234DE" w:rsidRPr="004234DE">
        <w:rPr>
          <w:rFonts w:hint="eastAsia"/>
          <w:sz w:val="24"/>
          <w:szCs w:val="24"/>
        </w:rPr>
        <w:t>年毕业于南京师范大学，获文学博士学位。</w:t>
      </w:r>
      <w:r w:rsidRPr="00CB3BE2">
        <w:rPr>
          <w:rFonts w:hint="eastAsia"/>
          <w:sz w:val="24"/>
          <w:szCs w:val="24"/>
        </w:rPr>
        <w:t>1994</w:t>
      </w:r>
      <w:r w:rsidRPr="00CB3BE2">
        <w:rPr>
          <w:rFonts w:hint="eastAsia"/>
          <w:sz w:val="24"/>
          <w:szCs w:val="24"/>
        </w:rPr>
        <w:t>年破格晋升教授，</w:t>
      </w:r>
      <w:r w:rsidRPr="00CB3BE2">
        <w:rPr>
          <w:rFonts w:hint="eastAsia"/>
          <w:sz w:val="24"/>
          <w:szCs w:val="24"/>
        </w:rPr>
        <w:t>2003</w:t>
      </w:r>
      <w:r w:rsidRPr="00CB3BE2">
        <w:rPr>
          <w:rFonts w:hint="eastAsia"/>
          <w:sz w:val="24"/>
          <w:szCs w:val="24"/>
        </w:rPr>
        <w:t>年、</w:t>
      </w:r>
      <w:r w:rsidRPr="00CB3BE2">
        <w:rPr>
          <w:rFonts w:hint="eastAsia"/>
          <w:sz w:val="24"/>
          <w:szCs w:val="24"/>
        </w:rPr>
        <w:t>2006</w:t>
      </w:r>
      <w:r w:rsidRPr="00CB3BE2">
        <w:rPr>
          <w:rFonts w:hint="eastAsia"/>
          <w:sz w:val="24"/>
          <w:szCs w:val="24"/>
        </w:rPr>
        <w:t>年先后担任武汉大学和湖北大学博士生导师。</w:t>
      </w:r>
      <w:r w:rsidRPr="00CB3BE2">
        <w:rPr>
          <w:rFonts w:hint="eastAsia"/>
          <w:sz w:val="24"/>
          <w:szCs w:val="24"/>
        </w:rPr>
        <w:t>1999</w:t>
      </w:r>
      <w:r w:rsidRPr="00CB3BE2">
        <w:rPr>
          <w:rFonts w:hint="eastAsia"/>
          <w:sz w:val="24"/>
          <w:szCs w:val="24"/>
        </w:rPr>
        <w:t>年获湖北省有突出贡献中青年专家称号，</w:t>
      </w:r>
      <w:r w:rsidRPr="00CB3BE2">
        <w:rPr>
          <w:rFonts w:hint="eastAsia"/>
          <w:sz w:val="24"/>
          <w:szCs w:val="24"/>
        </w:rPr>
        <w:t>2001</w:t>
      </w:r>
      <w:r w:rsidRPr="00CB3BE2">
        <w:rPr>
          <w:rFonts w:hint="eastAsia"/>
          <w:sz w:val="24"/>
          <w:szCs w:val="24"/>
        </w:rPr>
        <w:t>年获全国模范教师称号，</w:t>
      </w:r>
      <w:r w:rsidRPr="00CB3BE2">
        <w:rPr>
          <w:rFonts w:hint="eastAsia"/>
          <w:sz w:val="24"/>
          <w:szCs w:val="24"/>
        </w:rPr>
        <w:t>2004</w:t>
      </w:r>
      <w:r w:rsidRPr="00CB3BE2">
        <w:rPr>
          <w:rFonts w:hint="eastAsia"/>
          <w:sz w:val="24"/>
          <w:szCs w:val="24"/>
        </w:rPr>
        <w:t>年享受国务院政府特殊津贴</w:t>
      </w:r>
      <w:r>
        <w:rPr>
          <w:rFonts w:hint="eastAsia"/>
          <w:sz w:val="24"/>
          <w:szCs w:val="24"/>
        </w:rPr>
        <w:t>，</w:t>
      </w:r>
      <w:r w:rsidRPr="00CB3BE2">
        <w:rPr>
          <w:rFonts w:hint="eastAsia"/>
          <w:sz w:val="24"/>
          <w:szCs w:val="24"/>
        </w:rPr>
        <w:t>长期从事唐宋文学和词学研究，已出版学术著作多部，发表学术论文近二百篇，主持及完成国家社科基金课题</w:t>
      </w:r>
      <w:r w:rsidRPr="00CB3BE2">
        <w:rPr>
          <w:rFonts w:hint="eastAsia"/>
          <w:sz w:val="24"/>
          <w:szCs w:val="24"/>
        </w:rPr>
        <w:t>4</w:t>
      </w:r>
      <w:r w:rsidRPr="00CB3BE2">
        <w:rPr>
          <w:rFonts w:hint="eastAsia"/>
          <w:sz w:val="24"/>
          <w:szCs w:val="24"/>
        </w:rPr>
        <w:t>项，并多次获得优秀、良好等级。主要学术兼职有中国词学学会副会长、中国宋代文学学会理事等。</w:t>
      </w:r>
    </w:p>
    <w:p w:rsidR="00A25CA3" w:rsidRPr="00A25CA3" w:rsidRDefault="00A25CA3" w:rsidP="0051008B">
      <w:pPr>
        <w:spacing w:line="360" w:lineRule="auto"/>
        <w:ind w:firstLineChars="200" w:firstLine="480"/>
        <w:rPr>
          <w:sz w:val="24"/>
          <w:szCs w:val="24"/>
        </w:rPr>
      </w:pPr>
    </w:p>
    <w:p w:rsidR="00ED3FA3" w:rsidRDefault="00E31852" w:rsidP="001403B9">
      <w:pPr>
        <w:spacing w:line="360" w:lineRule="auto"/>
        <w:ind w:firstLineChars="200" w:firstLine="480"/>
        <w:rPr>
          <w:sz w:val="24"/>
          <w:szCs w:val="24"/>
        </w:rPr>
      </w:pPr>
      <w:r>
        <w:rPr>
          <w:rFonts w:hint="eastAsia"/>
          <w:noProof/>
          <w:sz w:val="24"/>
          <w:szCs w:val="24"/>
        </w:rPr>
        <w:lastRenderedPageBreak/>
        <w:drawing>
          <wp:anchor distT="0" distB="0" distL="114300" distR="114300" simplePos="0" relativeHeight="251667456" behindDoc="0" locked="0" layoutInCell="1" allowOverlap="1">
            <wp:simplePos x="0" y="0"/>
            <wp:positionH relativeFrom="column">
              <wp:posOffset>-19050</wp:posOffset>
            </wp:positionH>
            <wp:positionV relativeFrom="paragraph">
              <wp:posOffset>73660</wp:posOffset>
            </wp:positionV>
            <wp:extent cx="2533650" cy="1841500"/>
            <wp:effectExtent l="19050" t="0" r="0" b="0"/>
            <wp:wrapSquare wrapText="bothSides"/>
            <wp:docPr id="12" name="图片 10" descr="郭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郭杰.jpg"/>
                    <pic:cNvPicPr/>
                  </pic:nvPicPr>
                  <pic:blipFill>
                    <a:blip r:embed="rId15" cstate="print"/>
                    <a:srcRect l="4128" r="4358"/>
                    <a:stretch>
                      <a:fillRect/>
                    </a:stretch>
                  </pic:blipFill>
                  <pic:spPr>
                    <a:xfrm>
                      <a:off x="0" y="0"/>
                      <a:ext cx="2533650" cy="1841500"/>
                    </a:xfrm>
                    <a:prstGeom prst="rect">
                      <a:avLst/>
                    </a:prstGeom>
                  </pic:spPr>
                </pic:pic>
              </a:graphicData>
            </a:graphic>
          </wp:anchor>
        </w:drawing>
      </w:r>
      <w:r w:rsidR="001403B9" w:rsidRPr="001403B9">
        <w:rPr>
          <w:rFonts w:hint="eastAsia"/>
          <w:sz w:val="24"/>
          <w:szCs w:val="24"/>
        </w:rPr>
        <w:t>郭杰，</w:t>
      </w:r>
      <w:r w:rsidR="00DF77CC">
        <w:rPr>
          <w:rFonts w:hint="eastAsia"/>
          <w:sz w:val="24"/>
          <w:szCs w:val="24"/>
        </w:rPr>
        <w:t>东北师范大学博士，</w:t>
      </w:r>
      <w:r w:rsidR="001403B9" w:rsidRPr="001403B9">
        <w:rPr>
          <w:rFonts w:hint="eastAsia"/>
          <w:sz w:val="24"/>
          <w:szCs w:val="24"/>
        </w:rPr>
        <w:t>深圳大学二级教授，博士生导师。广东省人大常委会委员，广东省人大法制委员会副主任委员。兼任国家社会科学基金学科规划评审组专家，教育部中文类专业教学指导委员会委员，中国诗经学会副会长，中国屈原学会副会长。曾任深圳大学文学院院长，华南师范大学副校长，广东技术师范学院院长。著有《古代思想与诗的世界》《屈原新论》《先秦诗歌史论》《白居易小传》《元好问》等书。主编（十卷本）《中国文学史话》。在《文艺研究》、《文学遗产》等发表论文数十篇。历获广东省第七届社科优秀成果二等奖、广东省第一届社科优秀成果三等奖、深圳市第四届社科优秀成果一等奖等。</w:t>
      </w:r>
    </w:p>
    <w:p w:rsidR="00FB734C" w:rsidRDefault="00FB734C" w:rsidP="001403B9">
      <w:pPr>
        <w:spacing w:line="360" w:lineRule="auto"/>
        <w:ind w:firstLineChars="200" w:firstLine="480"/>
        <w:rPr>
          <w:sz w:val="24"/>
          <w:szCs w:val="24"/>
        </w:rPr>
      </w:pPr>
    </w:p>
    <w:p w:rsidR="00A56459" w:rsidRDefault="002D78EB" w:rsidP="00A56459">
      <w:pPr>
        <w:spacing w:line="360" w:lineRule="auto"/>
        <w:ind w:firstLineChars="200" w:firstLine="480"/>
        <w:rPr>
          <w:rFonts w:ascii="Calibri" w:eastAsia="宋体" w:hAnsi="Calibri" w:cs="Times New Roman"/>
          <w:sz w:val="24"/>
          <w:szCs w:val="24"/>
        </w:rPr>
      </w:pPr>
      <w:r>
        <w:rPr>
          <w:rFonts w:ascii="Calibri" w:eastAsia="宋体" w:hAnsi="Calibri" w:cs="Times New Roman" w:hint="eastAsia"/>
          <w:noProof/>
          <w:sz w:val="24"/>
          <w:szCs w:val="24"/>
        </w:rPr>
        <w:drawing>
          <wp:anchor distT="0" distB="0" distL="114300" distR="114300" simplePos="0" relativeHeight="251703296" behindDoc="0" locked="0" layoutInCell="1" allowOverlap="1">
            <wp:simplePos x="0" y="0"/>
            <wp:positionH relativeFrom="column">
              <wp:posOffset>88900</wp:posOffset>
            </wp:positionH>
            <wp:positionV relativeFrom="paragraph">
              <wp:posOffset>145415</wp:posOffset>
            </wp:positionV>
            <wp:extent cx="1650365" cy="2216150"/>
            <wp:effectExtent l="19050" t="0" r="6985" b="0"/>
            <wp:wrapSquare wrapText="bothSides"/>
            <wp:docPr id="20" name="图片 1" descr="DSCN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4584"/>
                    <pic:cNvPicPr>
                      <a:picLocks noChangeAspect="1" noChangeArrowheads="1"/>
                    </pic:cNvPicPr>
                  </pic:nvPicPr>
                  <pic:blipFill>
                    <a:blip r:embed="rId16" cstate="print"/>
                    <a:srcRect l="39212" t="26317" r="33940" b="25669"/>
                    <a:stretch>
                      <a:fillRect/>
                    </a:stretch>
                  </pic:blipFill>
                  <pic:spPr bwMode="auto">
                    <a:xfrm>
                      <a:off x="0" y="0"/>
                      <a:ext cx="1650365" cy="2216150"/>
                    </a:xfrm>
                    <a:prstGeom prst="rect">
                      <a:avLst/>
                    </a:prstGeom>
                    <a:noFill/>
                    <a:ln w="9525">
                      <a:noFill/>
                      <a:miter lim="800000"/>
                      <a:headEnd/>
                      <a:tailEnd/>
                    </a:ln>
                  </pic:spPr>
                </pic:pic>
              </a:graphicData>
            </a:graphic>
          </wp:anchor>
        </w:drawing>
      </w:r>
      <w:r w:rsidR="00A56459">
        <w:rPr>
          <w:rFonts w:ascii="Calibri" w:eastAsia="宋体" w:hAnsi="Calibri" w:cs="Times New Roman" w:hint="eastAsia"/>
          <w:sz w:val="24"/>
          <w:szCs w:val="24"/>
        </w:rPr>
        <w:t>李立，东北师范大学博士，</w:t>
      </w:r>
      <w:r w:rsidR="00A56459" w:rsidRPr="00B26391">
        <w:rPr>
          <w:rFonts w:ascii="Calibri" w:eastAsia="宋体" w:hAnsi="Calibri" w:cs="Times New Roman" w:hint="eastAsia"/>
          <w:sz w:val="24"/>
          <w:szCs w:val="24"/>
        </w:rPr>
        <w:t>深圳大学教授</w:t>
      </w:r>
      <w:r w:rsidR="00A56459">
        <w:rPr>
          <w:rFonts w:ascii="Calibri" w:eastAsia="宋体" w:hAnsi="Calibri" w:cs="Times New Roman" w:hint="eastAsia"/>
          <w:sz w:val="24"/>
          <w:szCs w:val="24"/>
        </w:rPr>
        <w:t>。曾任东北师范大学文学院教授、中国古代文学硕士博士</w:t>
      </w:r>
      <w:r w:rsidR="00A56459" w:rsidRPr="00B26391">
        <w:rPr>
          <w:rFonts w:ascii="Calibri" w:eastAsia="宋体" w:hAnsi="Calibri" w:cs="Times New Roman" w:hint="eastAsia"/>
          <w:sz w:val="24"/>
          <w:szCs w:val="24"/>
        </w:rPr>
        <w:t>生导师、博士后流动站合作导师，教授委员会委员、汉代文化与文学研究中心主任、省级重点学科中国古代文学学科带头人，吉林省普通高中新课程建设专家组专家</w:t>
      </w:r>
      <w:r w:rsidR="00A56459">
        <w:rPr>
          <w:rFonts w:ascii="Calibri" w:eastAsia="宋体" w:hAnsi="Calibri" w:cs="Times New Roman" w:hint="eastAsia"/>
          <w:sz w:val="24"/>
          <w:szCs w:val="24"/>
        </w:rPr>
        <w:t>，</w:t>
      </w:r>
      <w:r w:rsidR="00A56459">
        <w:rPr>
          <w:rFonts w:ascii="宋体" w:eastAsia="宋体" w:hAnsi="宋体" w:cs="Times New Roman" w:hint="eastAsia"/>
          <w:sz w:val="24"/>
          <w:szCs w:val="24"/>
        </w:rPr>
        <w:t>2006年兼任东北师范大学亚洲文明研究院教授、学术委员会委员、国学研究中心主任、</w:t>
      </w:r>
      <w:r w:rsidR="00A56459">
        <w:rPr>
          <w:rFonts w:ascii="Calibri" w:eastAsia="宋体" w:hAnsi="Calibri" w:cs="Times New Roman" w:hint="eastAsia"/>
          <w:sz w:val="24"/>
          <w:szCs w:val="24"/>
        </w:rPr>
        <w:t>《古代文明》杂志编委</w:t>
      </w:r>
      <w:r w:rsidR="00A56459" w:rsidRPr="00B26391">
        <w:rPr>
          <w:rFonts w:ascii="Calibri" w:eastAsia="宋体" w:hAnsi="Calibri" w:cs="Times New Roman" w:hint="eastAsia"/>
          <w:sz w:val="24"/>
          <w:szCs w:val="24"/>
        </w:rPr>
        <w:t>。曾任韩国诚信女子大学交换教授，台湾佛光大学访问教授。</w:t>
      </w:r>
      <w:r w:rsidR="00A56459">
        <w:rPr>
          <w:rFonts w:ascii="Calibri" w:eastAsia="宋体" w:hAnsi="Calibri" w:cs="Times New Roman" w:hint="eastAsia"/>
          <w:sz w:val="24"/>
          <w:szCs w:val="24"/>
        </w:rPr>
        <w:t>曾</w:t>
      </w:r>
      <w:r w:rsidR="00A56459" w:rsidRPr="00B26391">
        <w:rPr>
          <w:rFonts w:ascii="Calibri" w:eastAsia="宋体" w:hAnsi="Calibri" w:cs="Times New Roman" w:hint="eastAsia"/>
          <w:sz w:val="24"/>
          <w:szCs w:val="24"/>
        </w:rPr>
        <w:t>获广东省“南粤教书育人优秀教师”荣誉称号。研究方向包</w:t>
      </w:r>
      <w:r w:rsidR="00A56459">
        <w:rPr>
          <w:rFonts w:ascii="Calibri" w:eastAsia="宋体" w:hAnsi="Calibri" w:cs="Times New Roman" w:hint="eastAsia"/>
          <w:sz w:val="24"/>
          <w:szCs w:val="24"/>
        </w:rPr>
        <w:t>括</w:t>
      </w:r>
      <w:r w:rsidR="00A56459" w:rsidRPr="00B26391">
        <w:rPr>
          <w:rFonts w:ascii="Calibri" w:eastAsia="宋体" w:hAnsi="Calibri" w:cs="Times New Roman" w:hint="eastAsia"/>
          <w:sz w:val="24"/>
          <w:szCs w:val="24"/>
        </w:rPr>
        <w:t>先秦秦汉魏晋南北朝文学及文学文献学</w:t>
      </w:r>
      <w:r w:rsidR="00A56459">
        <w:rPr>
          <w:rFonts w:ascii="Calibri" w:eastAsia="宋体" w:hAnsi="Calibri" w:cs="Times New Roman" w:hint="eastAsia"/>
          <w:sz w:val="24"/>
          <w:szCs w:val="24"/>
        </w:rPr>
        <w:t>、</w:t>
      </w:r>
      <w:r w:rsidR="00A56459" w:rsidRPr="00B26391">
        <w:rPr>
          <w:rFonts w:ascii="Calibri" w:eastAsia="宋体" w:hAnsi="Calibri" w:cs="Times New Roman" w:hint="eastAsia"/>
          <w:sz w:val="24"/>
          <w:szCs w:val="24"/>
        </w:rPr>
        <w:t>中国古代神话与文学</w:t>
      </w:r>
      <w:r w:rsidR="00A56459">
        <w:rPr>
          <w:rFonts w:ascii="Calibri" w:eastAsia="宋体" w:hAnsi="Calibri" w:cs="Times New Roman" w:hint="eastAsia"/>
          <w:sz w:val="24"/>
          <w:szCs w:val="24"/>
        </w:rPr>
        <w:t>、</w:t>
      </w:r>
      <w:r w:rsidR="00A56459" w:rsidRPr="00B26391">
        <w:rPr>
          <w:rFonts w:ascii="Calibri" w:eastAsia="宋体" w:hAnsi="Calibri" w:cs="Times New Roman" w:hint="eastAsia"/>
          <w:sz w:val="24"/>
          <w:szCs w:val="24"/>
        </w:rPr>
        <w:t>汉画像与汉代文化及文学</w:t>
      </w:r>
      <w:r w:rsidR="00A56459">
        <w:rPr>
          <w:rFonts w:ascii="Calibri" w:eastAsia="宋体" w:hAnsi="Calibri" w:cs="Times New Roman" w:hint="eastAsia"/>
          <w:sz w:val="24"/>
          <w:szCs w:val="24"/>
        </w:rPr>
        <w:t>，近年持续关注考古新发现新资料与先秦秦汉文学研究，</w:t>
      </w:r>
      <w:r w:rsidR="00A56459" w:rsidRPr="00B26391">
        <w:rPr>
          <w:rFonts w:ascii="Calibri" w:eastAsia="宋体" w:hAnsi="Calibri" w:cs="Times New Roman" w:hint="eastAsia"/>
          <w:sz w:val="24"/>
          <w:szCs w:val="24"/>
        </w:rPr>
        <w:t>在上述研究领域发表相关学术论文八十余篇，独立撰写并出版学术著作八部，承担或完成省部及国家级科研项目七项。</w:t>
      </w:r>
    </w:p>
    <w:p w:rsidR="00A56459" w:rsidRDefault="00512B96" w:rsidP="001403B9">
      <w:pPr>
        <w:spacing w:line="360" w:lineRule="auto"/>
        <w:ind w:firstLineChars="200" w:firstLine="480"/>
        <w:rPr>
          <w:sz w:val="24"/>
          <w:szCs w:val="24"/>
        </w:rPr>
      </w:pPr>
      <w:r>
        <w:rPr>
          <w:rFonts w:hint="eastAsia"/>
          <w:noProof/>
          <w:sz w:val="24"/>
          <w:szCs w:val="24"/>
        </w:rPr>
        <w:drawing>
          <wp:anchor distT="0" distB="0" distL="114300" distR="114300" simplePos="0" relativeHeight="251704320" behindDoc="0" locked="0" layoutInCell="1" allowOverlap="1">
            <wp:simplePos x="0" y="0"/>
            <wp:positionH relativeFrom="column">
              <wp:posOffset>4308475</wp:posOffset>
            </wp:positionH>
            <wp:positionV relativeFrom="paragraph">
              <wp:posOffset>31115</wp:posOffset>
            </wp:positionV>
            <wp:extent cx="1561465" cy="2221865"/>
            <wp:effectExtent l="19050" t="0" r="635" b="0"/>
            <wp:wrapSquare wrapText="bothSides"/>
            <wp:docPr id="28" name="图片 21" descr="沈金浩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沈金浩1.png"/>
                    <pic:cNvPicPr/>
                  </pic:nvPicPr>
                  <pic:blipFill>
                    <a:blip r:embed="rId17" cstate="print"/>
                    <a:srcRect l="26535" t="26432" r="52971" b="29809"/>
                    <a:stretch>
                      <a:fillRect/>
                    </a:stretch>
                  </pic:blipFill>
                  <pic:spPr>
                    <a:xfrm>
                      <a:off x="0" y="0"/>
                      <a:ext cx="1561465" cy="2221865"/>
                    </a:xfrm>
                    <a:prstGeom prst="rect">
                      <a:avLst/>
                    </a:prstGeom>
                  </pic:spPr>
                </pic:pic>
              </a:graphicData>
            </a:graphic>
          </wp:anchor>
        </w:drawing>
      </w:r>
    </w:p>
    <w:p w:rsidR="00CB21E4" w:rsidRDefault="00CB21E4" w:rsidP="00CB21E4">
      <w:pPr>
        <w:spacing w:line="360" w:lineRule="auto"/>
        <w:ind w:firstLineChars="200" w:firstLine="480"/>
        <w:rPr>
          <w:sz w:val="24"/>
          <w:szCs w:val="24"/>
        </w:rPr>
      </w:pPr>
      <w:r w:rsidRPr="00CB21E4">
        <w:rPr>
          <w:rFonts w:hint="eastAsia"/>
          <w:sz w:val="24"/>
          <w:szCs w:val="24"/>
        </w:rPr>
        <w:t>沈金浩，</w:t>
      </w:r>
      <w:r w:rsidRPr="00CB21E4">
        <w:rPr>
          <w:rFonts w:hint="eastAsia"/>
          <w:sz w:val="24"/>
          <w:szCs w:val="24"/>
        </w:rPr>
        <w:t>1963</w:t>
      </w:r>
      <w:r w:rsidRPr="00CB21E4">
        <w:rPr>
          <w:rFonts w:hint="eastAsia"/>
          <w:sz w:val="24"/>
          <w:szCs w:val="24"/>
        </w:rPr>
        <w:t>年生，江苏苏州人，</w:t>
      </w:r>
      <w:r w:rsidRPr="00CB21E4">
        <w:rPr>
          <w:rFonts w:hint="eastAsia"/>
          <w:sz w:val="24"/>
          <w:szCs w:val="24"/>
        </w:rPr>
        <w:t>1989</w:t>
      </w:r>
      <w:r w:rsidRPr="00CB21E4">
        <w:rPr>
          <w:rFonts w:hint="eastAsia"/>
          <w:sz w:val="24"/>
          <w:szCs w:val="24"/>
        </w:rPr>
        <w:t>年毕业于苏州大学，文学博士，</w:t>
      </w:r>
      <w:r w:rsidRPr="00CB21E4">
        <w:rPr>
          <w:rFonts w:hint="eastAsia"/>
          <w:sz w:val="24"/>
          <w:szCs w:val="24"/>
        </w:rPr>
        <w:t>1997</w:t>
      </w:r>
      <w:r w:rsidRPr="00CB21E4">
        <w:rPr>
          <w:rFonts w:hint="eastAsia"/>
          <w:sz w:val="24"/>
          <w:szCs w:val="24"/>
        </w:rPr>
        <w:t>年晋升教授，人文学院执行院长，博士生导师，中国明代文学学会理事，主要从事宋、明、清诗文、文化研究。出版《中国文学与中国文化》《潮平两岸阔》等著作，在《中国</w:t>
      </w:r>
      <w:r w:rsidRPr="00CB21E4">
        <w:rPr>
          <w:rFonts w:hint="eastAsia"/>
          <w:sz w:val="24"/>
          <w:szCs w:val="24"/>
        </w:rPr>
        <w:lastRenderedPageBreak/>
        <w:t>社会科学》《文艺研究》等刊物发表论文</w:t>
      </w:r>
      <w:r w:rsidRPr="00CB21E4">
        <w:rPr>
          <w:rFonts w:hint="eastAsia"/>
          <w:sz w:val="24"/>
          <w:szCs w:val="24"/>
        </w:rPr>
        <w:t>70</w:t>
      </w:r>
      <w:r w:rsidRPr="00CB21E4">
        <w:rPr>
          <w:rFonts w:hint="eastAsia"/>
          <w:sz w:val="24"/>
          <w:szCs w:val="24"/>
        </w:rPr>
        <w:t>余篇。教学、科研成果曾获全国师范教育曾宪梓奖、广东省高校人文社会科学优秀成果一等奖，广东省（政府）哲学社会科学优秀成果二等奖。</w:t>
      </w:r>
    </w:p>
    <w:p w:rsidR="00512B96" w:rsidRDefault="00512B96" w:rsidP="00CB21E4">
      <w:pPr>
        <w:spacing w:line="360" w:lineRule="auto"/>
        <w:ind w:firstLineChars="200" w:firstLine="480"/>
        <w:rPr>
          <w:sz w:val="24"/>
          <w:szCs w:val="24"/>
        </w:rPr>
      </w:pPr>
    </w:p>
    <w:p w:rsidR="00512B96" w:rsidRDefault="00512B96" w:rsidP="00512B96">
      <w:pPr>
        <w:spacing w:line="360" w:lineRule="auto"/>
        <w:ind w:firstLineChars="200" w:firstLine="480"/>
        <w:rPr>
          <w:sz w:val="24"/>
          <w:szCs w:val="24"/>
        </w:rPr>
      </w:pPr>
      <w:r w:rsidRPr="00055C5E">
        <w:rPr>
          <w:rFonts w:hint="eastAsia"/>
          <w:sz w:val="24"/>
          <w:szCs w:val="24"/>
        </w:rPr>
        <w:t>左江，</w:t>
      </w:r>
      <w:r w:rsidR="004234DE" w:rsidRPr="004234DE">
        <w:rPr>
          <w:rFonts w:hint="eastAsia"/>
          <w:sz w:val="24"/>
          <w:szCs w:val="24"/>
        </w:rPr>
        <w:t>江苏江都人，</w:t>
      </w:r>
      <w:r>
        <w:rPr>
          <w:rFonts w:hint="eastAsia"/>
          <w:sz w:val="24"/>
          <w:szCs w:val="24"/>
        </w:rPr>
        <w:t>南京大学中国古代文学博士，</w:t>
      </w:r>
      <w:r w:rsidRPr="00055C5E">
        <w:rPr>
          <w:rFonts w:hint="eastAsia"/>
          <w:sz w:val="24"/>
          <w:szCs w:val="24"/>
        </w:rPr>
        <w:t>深圳大学人文学院教授，曾为日本国立奈良女子大学文部省国费留学生、韩国外国语大学中国语科交换教授、台湾大学人文社会</w:t>
      </w:r>
      <w:r>
        <w:rPr>
          <w:rFonts w:hint="eastAsia"/>
          <w:noProof/>
          <w:sz w:val="24"/>
          <w:szCs w:val="24"/>
        </w:rPr>
        <w:drawing>
          <wp:anchor distT="0" distB="0" distL="114300" distR="114300" simplePos="0" relativeHeight="251706368" behindDoc="1" locked="0" layoutInCell="1" allowOverlap="1">
            <wp:simplePos x="0" y="0"/>
            <wp:positionH relativeFrom="column">
              <wp:posOffset>-31750</wp:posOffset>
            </wp:positionH>
            <wp:positionV relativeFrom="paragraph">
              <wp:posOffset>63500</wp:posOffset>
            </wp:positionV>
            <wp:extent cx="2076450" cy="1949450"/>
            <wp:effectExtent l="19050" t="0" r="0" b="0"/>
            <wp:wrapTight wrapText="bothSides">
              <wp:wrapPolygon edited="0">
                <wp:start x="-198" y="0"/>
                <wp:lineTo x="-198" y="21319"/>
                <wp:lineTo x="21600" y="21319"/>
                <wp:lineTo x="21600" y="0"/>
                <wp:lineTo x="-198" y="0"/>
              </wp:wrapPolygon>
            </wp:wrapTight>
            <wp:docPr id="29" name="图片 15" descr="左江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左江2.jpg"/>
                    <pic:cNvPicPr/>
                  </pic:nvPicPr>
                  <pic:blipFill>
                    <a:blip r:embed="rId18" cstate="print"/>
                    <a:srcRect l="34205" t="36795" r="34946" b="41453"/>
                    <a:stretch>
                      <a:fillRect/>
                    </a:stretch>
                  </pic:blipFill>
                  <pic:spPr>
                    <a:xfrm>
                      <a:off x="0" y="0"/>
                      <a:ext cx="2076450" cy="1949450"/>
                    </a:xfrm>
                    <a:prstGeom prst="rect">
                      <a:avLst/>
                    </a:prstGeom>
                  </pic:spPr>
                </pic:pic>
              </a:graphicData>
            </a:graphic>
          </wp:anchor>
        </w:drawing>
      </w:r>
      <w:r w:rsidRPr="00055C5E">
        <w:rPr>
          <w:rFonts w:hint="eastAsia"/>
          <w:sz w:val="24"/>
          <w:szCs w:val="24"/>
        </w:rPr>
        <w:t>高等研究院访问学者、香港城市大学中国文化中心青年访问学者。主要从事域外汉籍及中国古典戏曲小说的研究，著作有《李植杜诗批解研究》（中华书局，</w:t>
      </w:r>
      <w:r w:rsidRPr="00055C5E">
        <w:rPr>
          <w:rFonts w:hint="eastAsia"/>
          <w:sz w:val="24"/>
          <w:szCs w:val="24"/>
        </w:rPr>
        <w:t>2007</w:t>
      </w:r>
      <w:r w:rsidRPr="00055C5E">
        <w:rPr>
          <w:rFonts w:hint="eastAsia"/>
          <w:sz w:val="24"/>
          <w:szCs w:val="24"/>
        </w:rPr>
        <w:t>年）、《欲望的浮世绘——金瓶梅人物写真》（人民文学出版社，</w:t>
      </w:r>
      <w:r w:rsidRPr="00055C5E">
        <w:rPr>
          <w:rFonts w:hint="eastAsia"/>
          <w:sz w:val="24"/>
          <w:szCs w:val="24"/>
        </w:rPr>
        <w:t>2014</w:t>
      </w:r>
      <w:r w:rsidRPr="00055C5E">
        <w:rPr>
          <w:rFonts w:hint="eastAsia"/>
          <w:sz w:val="24"/>
          <w:szCs w:val="24"/>
        </w:rPr>
        <w:t>年）、《“此子生中国”——朝鲜文人许筠研究》（中华书局，</w:t>
      </w:r>
      <w:r w:rsidRPr="00055C5E">
        <w:rPr>
          <w:rFonts w:hint="eastAsia"/>
          <w:sz w:val="24"/>
          <w:szCs w:val="24"/>
        </w:rPr>
        <w:t>2018</w:t>
      </w:r>
      <w:r w:rsidRPr="00055C5E">
        <w:rPr>
          <w:rFonts w:hint="eastAsia"/>
          <w:sz w:val="24"/>
          <w:szCs w:val="24"/>
        </w:rPr>
        <w:t>年）、《〈聊斋志异〉二十讲》（河南大学出版社，</w:t>
      </w:r>
      <w:r w:rsidRPr="00055C5E">
        <w:rPr>
          <w:rFonts w:hint="eastAsia"/>
          <w:sz w:val="24"/>
          <w:szCs w:val="24"/>
        </w:rPr>
        <w:t>2019</w:t>
      </w:r>
      <w:r w:rsidRPr="00055C5E">
        <w:rPr>
          <w:rFonts w:hint="eastAsia"/>
          <w:sz w:val="24"/>
          <w:szCs w:val="24"/>
        </w:rPr>
        <w:t>年）等。</w:t>
      </w:r>
    </w:p>
    <w:p w:rsidR="00512B96" w:rsidRDefault="00512B96" w:rsidP="00CB21E4">
      <w:pPr>
        <w:spacing w:line="360" w:lineRule="auto"/>
        <w:ind w:firstLineChars="200" w:firstLine="480"/>
        <w:rPr>
          <w:sz w:val="24"/>
          <w:szCs w:val="24"/>
        </w:rPr>
      </w:pPr>
    </w:p>
    <w:p w:rsidR="00814B7C" w:rsidRPr="00EB4467" w:rsidRDefault="00206FC7" w:rsidP="00814B7C">
      <w:pPr>
        <w:widowControl/>
        <w:wordWrap w:val="0"/>
        <w:spacing w:line="480" w:lineRule="atLeast"/>
        <w:ind w:firstLineChars="200" w:firstLine="480"/>
        <w:jc w:val="left"/>
        <w:rPr>
          <w:rFonts w:ascii="宋体" w:hAnsi="宋体"/>
          <w:sz w:val="24"/>
        </w:rPr>
      </w:pPr>
      <w:r>
        <w:rPr>
          <w:rFonts w:ascii="宋体" w:hAnsi="宋体" w:hint="eastAsia"/>
          <w:noProof/>
          <w:sz w:val="24"/>
        </w:rPr>
        <w:drawing>
          <wp:anchor distT="0" distB="0" distL="114300" distR="114300" simplePos="0" relativeHeight="251708416" behindDoc="0" locked="0" layoutInCell="1" allowOverlap="1">
            <wp:simplePos x="0" y="0"/>
            <wp:positionH relativeFrom="column">
              <wp:posOffset>4393565</wp:posOffset>
            </wp:positionH>
            <wp:positionV relativeFrom="paragraph">
              <wp:posOffset>35560</wp:posOffset>
            </wp:positionV>
            <wp:extent cx="1567180" cy="2197735"/>
            <wp:effectExtent l="19050" t="0" r="0" b="0"/>
            <wp:wrapSquare wrapText="bothSides"/>
            <wp:docPr id="30" name="图片 21" descr="谢晓霞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谢晓霞1.jpg"/>
                    <pic:cNvPicPr/>
                  </pic:nvPicPr>
                  <pic:blipFill>
                    <a:blip r:embed="rId19" cstate="print"/>
                    <a:stretch>
                      <a:fillRect/>
                    </a:stretch>
                  </pic:blipFill>
                  <pic:spPr>
                    <a:xfrm>
                      <a:off x="0" y="0"/>
                      <a:ext cx="1567180" cy="2197735"/>
                    </a:xfrm>
                    <a:prstGeom prst="rect">
                      <a:avLst/>
                    </a:prstGeom>
                  </pic:spPr>
                </pic:pic>
              </a:graphicData>
            </a:graphic>
          </wp:anchor>
        </w:drawing>
      </w:r>
      <w:r w:rsidR="00814B7C" w:rsidRPr="00EB4467">
        <w:rPr>
          <w:rFonts w:ascii="宋体" w:hAnsi="宋体" w:hint="eastAsia"/>
          <w:sz w:val="24"/>
        </w:rPr>
        <w:t>谢晓霞，北京师范大学文学博士，深圳大学人文学院教授、博士生导师、副院长。兼任中国茅盾研究会理事，深圳市文艺评论家协会理事。曾在韩国大田大学做交换教授。主要从事民国文学期刊、五四文学思潮和都市小说研究。出版学术专著1部，（《小说月报（1910-1920）：商业、文化与未完成的现代性》，上海三联，2006），合著3部。在《中国现代文学研究丛刊》等各类专业刊物发表学术论文40余篇，主持教育部项目一项，参与国家社科基金项目、广东省教育厅项目多项。</w:t>
      </w:r>
    </w:p>
    <w:p w:rsidR="00814B7C" w:rsidRPr="00EB4467" w:rsidRDefault="001C68A1" w:rsidP="00814B7C">
      <w:pPr>
        <w:spacing w:line="360" w:lineRule="auto"/>
        <w:ind w:firstLineChars="200" w:firstLine="480"/>
        <w:rPr>
          <w:sz w:val="24"/>
          <w:szCs w:val="24"/>
        </w:rPr>
      </w:pPr>
      <w:r>
        <w:rPr>
          <w:noProof/>
          <w:sz w:val="24"/>
          <w:szCs w:val="24"/>
        </w:rPr>
        <w:drawing>
          <wp:anchor distT="0" distB="0" distL="114300" distR="114300" simplePos="0" relativeHeight="251710464" behindDoc="0" locked="0" layoutInCell="1" allowOverlap="1">
            <wp:simplePos x="0" y="0"/>
            <wp:positionH relativeFrom="column">
              <wp:posOffset>-133350</wp:posOffset>
            </wp:positionH>
            <wp:positionV relativeFrom="paragraph">
              <wp:posOffset>285750</wp:posOffset>
            </wp:positionV>
            <wp:extent cx="1534160" cy="2133600"/>
            <wp:effectExtent l="19050" t="0" r="8890" b="0"/>
            <wp:wrapSquare wrapText="bothSides"/>
            <wp:docPr id="31" name="图片 1" descr="纪－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纪－1.jpg"/>
                    <pic:cNvPicPr/>
                  </pic:nvPicPr>
                  <pic:blipFill>
                    <a:blip r:embed="rId20" cstate="print"/>
                    <a:stretch>
                      <a:fillRect/>
                    </a:stretch>
                  </pic:blipFill>
                  <pic:spPr>
                    <a:xfrm>
                      <a:off x="0" y="0"/>
                      <a:ext cx="1534160" cy="2133600"/>
                    </a:xfrm>
                    <a:prstGeom prst="rect">
                      <a:avLst/>
                    </a:prstGeom>
                  </pic:spPr>
                </pic:pic>
              </a:graphicData>
            </a:graphic>
          </wp:anchor>
        </w:drawing>
      </w:r>
    </w:p>
    <w:p w:rsidR="00814B7C" w:rsidRDefault="00814B7C" w:rsidP="00814B7C">
      <w:pPr>
        <w:adjustRightInd w:val="0"/>
        <w:snapToGrid w:val="0"/>
        <w:spacing w:line="360" w:lineRule="auto"/>
        <w:ind w:firstLineChars="200" w:firstLine="480"/>
        <w:rPr>
          <w:sz w:val="24"/>
          <w:szCs w:val="24"/>
        </w:rPr>
      </w:pPr>
      <w:r w:rsidRPr="002B2F2F">
        <w:rPr>
          <w:rFonts w:hint="eastAsia"/>
          <w:sz w:val="24"/>
          <w:szCs w:val="24"/>
        </w:rPr>
        <w:t>纪瑛琳，</w:t>
      </w:r>
      <w:r w:rsidRPr="002B2F2F">
        <w:rPr>
          <w:sz w:val="24"/>
          <w:szCs w:val="24"/>
        </w:rPr>
        <w:t>英国剑桥大学</w:t>
      </w:r>
      <w:r w:rsidRPr="002B2F2F">
        <w:rPr>
          <w:rFonts w:hint="eastAsia"/>
          <w:sz w:val="24"/>
          <w:szCs w:val="24"/>
        </w:rPr>
        <w:t>理论</w:t>
      </w:r>
      <w:r w:rsidRPr="002B2F2F">
        <w:rPr>
          <w:sz w:val="24"/>
          <w:szCs w:val="24"/>
        </w:rPr>
        <w:t>与应用语言学</w:t>
      </w:r>
      <w:r w:rsidRPr="002B2F2F">
        <w:rPr>
          <w:rFonts w:hint="eastAsia"/>
          <w:sz w:val="24"/>
          <w:szCs w:val="24"/>
        </w:rPr>
        <w:t>硕士、</w:t>
      </w:r>
      <w:r w:rsidRPr="002B2F2F">
        <w:rPr>
          <w:sz w:val="24"/>
          <w:szCs w:val="24"/>
        </w:rPr>
        <w:t>博士，英国学术院博士后</w:t>
      </w:r>
      <w:r w:rsidRPr="002B2F2F">
        <w:rPr>
          <w:rFonts w:hint="eastAsia"/>
          <w:sz w:val="24"/>
          <w:szCs w:val="24"/>
        </w:rPr>
        <w:t>。</w:t>
      </w:r>
      <w:r w:rsidRPr="002B2F2F">
        <w:rPr>
          <w:sz w:val="24"/>
          <w:szCs w:val="24"/>
        </w:rPr>
        <w:t>剑桥盖茨学者，深圳大学特聘教授，博士生导师，语言学与应用语言学方向</w:t>
      </w:r>
      <w:r w:rsidRPr="002B2F2F">
        <w:rPr>
          <w:rFonts w:hint="eastAsia"/>
          <w:sz w:val="24"/>
          <w:szCs w:val="24"/>
        </w:rPr>
        <w:t>学科</w:t>
      </w:r>
      <w:r w:rsidRPr="002B2F2F">
        <w:rPr>
          <w:sz w:val="24"/>
          <w:szCs w:val="24"/>
        </w:rPr>
        <w:t>带头人，</w:t>
      </w:r>
      <w:r w:rsidRPr="002B2F2F">
        <w:rPr>
          <w:rFonts w:hint="eastAsia"/>
          <w:sz w:val="24"/>
          <w:szCs w:val="24"/>
        </w:rPr>
        <w:t>校</w:t>
      </w:r>
      <w:r w:rsidRPr="002B2F2F">
        <w:rPr>
          <w:sz w:val="24"/>
          <w:szCs w:val="24"/>
        </w:rPr>
        <w:t>语言与认知研究中心主任</w:t>
      </w:r>
      <w:r w:rsidRPr="002B2F2F">
        <w:rPr>
          <w:rFonts w:hint="eastAsia"/>
          <w:sz w:val="24"/>
          <w:szCs w:val="24"/>
        </w:rPr>
        <w:t>，中国</w:t>
      </w:r>
      <w:r w:rsidRPr="002B2F2F">
        <w:rPr>
          <w:sz w:val="24"/>
          <w:szCs w:val="24"/>
        </w:rPr>
        <w:t>英汉语比较研究会</w:t>
      </w:r>
      <w:r w:rsidRPr="002B2F2F">
        <w:rPr>
          <w:rFonts w:hint="eastAsia"/>
          <w:sz w:val="24"/>
          <w:szCs w:val="24"/>
        </w:rPr>
        <w:t>认知语言学委员会常务理事、</w:t>
      </w:r>
      <w:r w:rsidRPr="002B2F2F">
        <w:rPr>
          <w:sz w:val="24"/>
          <w:szCs w:val="24"/>
        </w:rPr>
        <w:t>心理语言学委员会理事。主要研究领域为认知语言学</w:t>
      </w:r>
      <w:r w:rsidRPr="002B2F2F">
        <w:rPr>
          <w:rFonts w:hint="eastAsia"/>
          <w:sz w:val="24"/>
          <w:szCs w:val="24"/>
        </w:rPr>
        <w:t>和</w:t>
      </w:r>
      <w:r w:rsidRPr="002B2F2F">
        <w:rPr>
          <w:sz w:val="24"/>
          <w:szCs w:val="24"/>
        </w:rPr>
        <w:t>应用语言学。在国际高水平语言学期刊上（</w:t>
      </w:r>
      <w:r w:rsidRPr="002B2F2F">
        <w:rPr>
          <w:sz w:val="24"/>
          <w:szCs w:val="24"/>
        </w:rPr>
        <w:t>SSCI</w:t>
      </w:r>
      <w:r w:rsidRPr="002B2F2F">
        <w:rPr>
          <w:rFonts w:hint="eastAsia"/>
          <w:sz w:val="24"/>
          <w:szCs w:val="24"/>
        </w:rPr>
        <w:t>一区及二区</w:t>
      </w:r>
      <w:r w:rsidRPr="002B2F2F">
        <w:rPr>
          <w:sz w:val="24"/>
          <w:szCs w:val="24"/>
        </w:rPr>
        <w:t>）发</w:t>
      </w:r>
      <w:r w:rsidRPr="002B2F2F">
        <w:rPr>
          <w:sz w:val="24"/>
          <w:szCs w:val="24"/>
        </w:rPr>
        <w:lastRenderedPageBreak/>
        <w:t>表论文</w:t>
      </w:r>
      <w:r w:rsidRPr="002B2F2F">
        <w:rPr>
          <w:rFonts w:hint="eastAsia"/>
          <w:sz w:val="24"/>
          <w:szCs w:val="24"/>
        </w:rPr>
        <w:t>近</w:t>
      </w:r>
      <w:r w:rsidRPr="002B2F2F">
        <w:rPr>
          <w:rFonts w:hint="eastAsia"/>
          <w:sz w:val="24"/>
          <w:szCs w:val="24"/>
        </w:rPr>
        <w:t>20</w:t>
      </w:r>
      <w:r w:rsidRPr="002B2F2F">
        <w:rPr>
          <w:sz w:val="24"/>
          <w:szCs w:val="24"/>
        </w:rPr>
        <w:t>篇</w:t>
      </w:r>
      <w:r w:rsidRPr="002B2F2F">
        <w:rPr>
          <w:rFonts w:hint="eastAsia"/>
          <w:sz w:val="24"/>
          <w:szCs w:val="24"/>
        </w:rPr>
        <w:t>，担任多种语言学权威期刊的特邀审稿人及重要语言学会议的主旨演讲嘉宾。</w:t>
      </w:r>
    </w:p>
    <w:p w:rsidR="00814B7C" w:rsidRPr="00814B7C" w:rsidRDefault="00814B7C" w:rsidP="00814B7C">
      <w:pPr>
        <w:spacing w:line="360" w:lineRule="auto"/>
        <w:rPr>
          <w:sz w:val="24"/>
          <w:szCs w:val="24"/>
        </w:rPr>
      </w:pPr>
    </w:p>
    <w:p w:rsidR="00B42085" w:rsidRDefault="00324914" w:rsidP="00B42085">
      <w:pPr>
        <w:spacing w:line="360" w:lineRule="auto"/>
        <w:ind w:firstLineChars="200" w:firstLine="480"/>
        <w:rPr>
          <w:sz w:val="24"/>
          <w:szCs w:val="24"/>
        </w:rPr>
      </w:pPr>
      <w:r>
        <w:rPr>
          <w:rFonts w:hint="eastAsia"/>
          <w:noProof/>
          <w:sz w:val="24"/>
          <w:szCs w:val="24"/>
        </w:rPr>
        <w:drawing>
          <wp:anchor distT="0" distB="0" distL="114300" distR="114300" simplePos="0" relativeHeight="251671552" behindDoc="0" locked="0" layoutInCell="1" allowOverlap="1">
            <wp:simplePos x="0" y="0"/>
            <wp:positionH relativeFrom="column">
              <wp:posOffset>3898900</wp:posOffset>
            </wp:positionH>
            <wp:positionV relativeFrom="paragraph">
              <wp:posOffset>824865</wp:posOffset>
            </wp:positionV>
            <wp:extent cx="1816100" cy="2362200"/>
            <wp:effectExtent l="19050" t="0" r="0" b="0"/>
            <wp:wrapSquare wrapText="bothSides"/>
            <wp:docPr id="6" name="图片 4" descr="李凤亮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李凤亮1.jpg"/>
                    <pic:cNvPicPr/>
                  </pic:nvPicPr>
                  <pic:blipFill>
                    <a:blip r:embed="rId21" cstate="print"/>
                    <a:srcRect l="2875" b="6619"/>
                    <a:stretch>
                      <a:fillRect/>
                    </a:stretch>
                  </pic:blipFill>
                  <pic:spPr>
                    <a:xfrm>
                      <a:off x="0" y="0"/>
                      <a:ext cx="1816100" cy="2362200"/>
                    </a:xfrm>
                    <a:prstGeom prst="rect">
                      <a:avLst/>
                    </a:prstGeom>
                  </pic:spPr>
                </pic:pic>
              </a:graphicData>
            </a:graphic>
          </wp:anchor>
        </w:drawing>
      </w:r>
      <w:r w:rsidR="00B42085" w:rsidRPr="00B42085">
        <w:rPr>
          <w:rFonts w:hint="eastAsia"/>
          <w:sz w:val="24"/>
          <w:szCs w:val="24"/>
        </w:rPr>
        <w:t>李凤亮，</w:t>
      </w:r>
      <w:r w:rsidR="00455A9C">
        <w:rPr>
          <w:rFonts w:hint="eastAsia"/>
          <w:sz w:val="24"/>
          <w:szCs w:val="24"/>
        </w:rPr>
        <w:t>暨南大学文学博士</w:t>
      </w:r>
      <w:r w:rsidR="00EA0117">
        <w:rPr>
          <w:rFonts w:hint="eastAsia"/>
          <w:sz w:val="24"/>
          <w:szCs w:val="24"/>
        </w:rPr>
        <w:t>，</w:t>
      </w:r>
      <w:r w:rsidR="00B42085" w:rsidRPr="00B42085">
        <w:rPr>
          <w:rFonts w:hint="eastAsia"/>
          <w:sz w:val="24"/>
          <w:szCs w:val="24"/>
        </w:rPr>
        <w:t>南方科技大学党委副书记，深圳大学文化产业研究院院长、</w:t>
      </w:r>
      <w:r w:rsidR="001B72DA">
        <w:rPr>
          <w:rFonts w:hint="eastAsia"/>
          <w:sz w:val="24"/>
          <w:szCs w:val="24"/>
        </w:rPr>
        <w:t>国家文化创新研究中心主任，国务院特殊津贴专家，中组部</w:t>
      </w:r>
      <w:r w:rsidR="00B42085" w:rsidRPr="00B42085">
        <w:rPr>
          <w:rFonts w:hint="eastAsia"/>
          <w:sz w:val="24"/>
          <w:szCs w:val="24"/>
        </w:rPr>
        <w:t>哲学社会科学领军人才，中宣部文化名家暨“四个一批”人才，人社部“百千万人才工程”国家级人选及“有突出贡献中青年专家”，国家社会科学基金重大项目首席专家（两次），教育部艺术学理论类专业教学指导委员会委员，教育部“新世纪优秀人才支持计划”入选者，霍英东教育基金会“高校青年教师基金”和“高校青年教师奖”获得者，广东省宣传思想文化领军人才，广东省第三届优秀社会科学家，深圳市第三届“鹏城杰出人才奖”获得者，深圳市国家级高层次专业人才。专业领域为文艺理论、文化创意产业和城市文化研究，在文化科技融合、新兴文化业态研究方面有领先性成果。独立主持国家社科基金项目</w:t>
      </w:r>
      <w:r w:rsidR="00B42085" w:rsidRPr="00B42085">
        <w:rPr>
          <w:rFonts w:hint="eastAsia"/>
          <w:sz w:val="24"/>
          <w:szCs w:val="24"/>
        </w:rPr>
        <w:t>4</w:t>
      </w:r>
      <w:r w:rsidR="00B42085" w:rsidRPr="00B42085">
        <w:rPr>
          <w:rFonts w:hint="eastAsia"/>
          <w:sz w:val="24"/>
          <w:szCs w:val="24"/>
        </w:rPr>
        <w:t>项、省部级课题</w:t>
      </w:r>
      <w:r w:rsidR="00B42085" w:rsidRPr="00B42085">
        <w:rPr>
          <w:rFonts w:hint="eastAsia"/>
          <w:sz w:val="24"/>
          <w:szCs w:val="24"/>
        </w:rPr>
        <w:t>10</w:t>
      </w:r>
      <w:r w:rsidR="00B42085" w:rsidRPr="00B42085">
        <w:rPr>
          <w:rFonts w:hint="eastAsia"/>
          <w:sz w:val="24"/>
          <w:szCs w:val="24"/>
        </w:rPr>
        <w:t>项，出版各类著作</w:t>
      </w:r>
      <w:r w:rsidR="00B42085" w:rsidRPr="00B42085">
        <w:rPr>
          <w:rFonts w:hint="eastAsia"/>
          <w:sz w:val="24"/>
          <w:szCs w:val="24"/>
        </w:rPr>
        <w:t>25</w:t>
      </w:r>
      <w:r w:rsidR="00B42085" w:rsidRPr="00B42085">
        <w:rPr>
          <w:rFonts w:hint="eastAsia"/>
          <w:sz w:val="24"/>
          <w:szCs w:val="24"/>
        </w:rPr>
        <w:t>部，发表论文百余篇，组织完成政府和园区文化产业规划多项。</w:t>
      </w:r>
    </w:p>
    <w:p w:rsidR="002F536E" w:rsidRDefault="002F536E" w:rsidP="00305055">
      <w:pPr>
        <w:spacing w:line="360" w:lineRule="auto"/>
        <w:ind w:firstLineChars="200" w:firstLine="480"/>
        <w:rPr>
          <w:sz w:val="24"/>
          <w:szCs w:val="24"/>
        </w:rPr>
      </w:pPr>
    </w:p>
    <w:p w:rsidR="002F536E" w:rsidRPr="00CB3BE2" w:rsidRDefault="002F536E" w:rsidP="00305055">
      <w:pPr>
        <w:spacing w:line="360" w:lineRule="auto"/>
        <w:ind w:firstLineChars="200" w:firstLine="480"/>
        <w:rPr>
          <w:sz w:val="24"/>
          <w:szCs w:val="24"/>
        </w:rPr>
      </w:pPr>
    </w:p>
    <w:p w:rsidR="002D116C" w:rsidRDefault="00A047C8" w:rsidP="00305055">
      <w:pPr>
        <w:spacing w:line="360" w:lineRule="auto"/>
        <w:ind w:firstLineChars="200" w:firstLine="480"/>
        <w:rPr>
          <w:sz w:val="24"/>
          <w:szCs w:val="24"/>
        </w:rPr>
      </w:pPr>
      <w:r>
        <w:rPr>
          <w:rFonts w:hint="eastAsia"/>
          <w:noProof/>
          <w:sz w:val="24"/>
          <w:szCs w:val="24"/>
        </w:rPr>
        <w:drawing>
          <wp:anchor distT="0" distB="0" distL="114300" distR="114300" simplePos="0" relativeHeight="251688960" behindDoc="0" locked="0" layoutInCell="1" allowOverlap="1">
            <wp:simplePos x="0" y="0"/>
            <wp:positionH relativeFrom="column">
              <wp:posOffset>57150</wp:posOffset>
            </wp:positionH>
            <wp:positionV relativeFrom="paragraph">
              <wp:posOffset>81280</wp:posOffset>
            </wp:positionV>
            <wp:extent cx="1797050" cy="2324100"/>
            <wp:effectExtent l="19050" t="0" r="0" b="0"/>
            <wp:wrapSquare wrapText="bothSides"/>
            <wp:docPr id="27" name="图片 26" descr="周建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周建新1.jpg"/>
                    <pic:cNvPicPr/>
                  </pic:nvPicPr>
                  <pic:blipFill>
                    <a:blip r:embed="rId22" cstate="print"/>
                    <a:srcRect l="35714" t="14622" r="30741" b="20336"/>
                    <a:stretch>
                      <a:fillRect/>
                    </a:stretch>
                  </pic:blipFill>
                  <pic:spPr>
                    <a:xfrm>
                      <a:off x="0" y="0"/>
                      <a:ext cx="1797050" cy="2324100"/>
                    </a:xfrm>
                    <a:prstGeom prst="rect">
                      <a:avLst/>
                    </a:prstGeom>
                  </pic:spPr>
                </pic:pic>
              </a:graphicData>
            </a:graphic>
          </wp:anchor>
        </w:drawing>
      </w:r>
      <w:r w:rsidR="00305055" w:rsidRPr="00305055">
        <w:rPr>
          <w:rFonts w:hint="eastAsia"/>
          <w:sz w:val="24"/>
          <w:szCs w:val="24"/>
        </w:rPr>
        <w:t>周建新，</w:t>
      </w:r>
      <w:r w:rsidR="00262A0B">
        <w:rPr>
          <w:rFonts w:hint="eastAsia"/>
          <w:sz w:val="24"/>
          <w:szCs w:val="24"/>
        </w:rPr>
        <w:t>1973</w:t>
      </w:r>
      <w:r w:rsidR="00262A0B">
        <w:rPr>
          <w:rFonts w:hint="eastAsia"/>
          <w:sz w:val="24"/>
          <w:szCs w:val="24"/>
        </w:rPr>
        <w:t>年生，</w:t>
      </w:r>
      <w:r w:rsidR="00222934">
        <w:rPr>
          <w:rFonts w:hint="eastAsia"/>
          <w:sz w:val="24"/>
          <w:szCs w:val="24"/>
        </w:rPr>
        <w:t>中山大学</w:t>
      </w:r>
      <w:r w:rsidR="00305055" w:rsidRPr="00305055">
        <w:rPr>
          <w:rFonts w:hint="eastAsia"/>
          <w:sz w:val="24"/>
          <w:szCs w:val="24"/>
        </w:rPr>
        <w:t>文化人类学博士，深圳大学文化产业研究院执行院长、文化和旅游部国家文化创新研究中心副主任、客家研究所所长，教授（二级），博士生导师，国务院特殊津贴专家、国家社科重大项目首席专家、新世纪百千万人才、中国文化创意产业研究会秘书长、中国客家研究专业委员会副主任、深圳市国家级领军人才。主要从事文化产业、区域文化研究，获国家教学成果奖和省级社科优秀成果奖多项。</w:t>
      </w:r>
    </w:p>
    <w:p w:rsidR="00075F11" w:rsidRDefault="00075F11" w:rsidP="00305055">
      <w:pPr>
        <w:spacing w:line="360" w:lineRule="auto"/>
        <w:ind w:firstLineChars="200" w:firstLine="480"/>
        <w:rPr>
          <w:sz w:val="24"/>
          <w:szCs w:val="24"/>
        </w:rPr>
      </w:pPr>
    </w:p>
    <w:p w:rsidR="00FB734C" w:rsidRDefault="00C15D21" w:rsidP="00C15D21">
      <w:pPr>
        <w:spacing w:line="360" w:lineRule="auto"/>
        <w:ind w:firstLineChars="200" w:firstLine="480"/>
        <w:rPr>
          <w:sz w:val="24"/>
          <w:szCs w:val="24"/>
        </w:rPr>
      </w:pPr>
      <w:r w:rsidRPr="00C15D21">
        <w:rPr>
          <w:rFonts w:hint="eastAsia"/>
          <w:sz w:val="24"/>
          <w:szCs w:val="24"/>
        </w:rPr>
        <w:t>李新风，笔名李心峰，</w:t>
      </w:r>
      <w:r w:rsidR="002051BD">
        <w:rPr>
          <w:rFonts w:hint="eastAsia"/>
          <w:sz w:val="24"/>
          <w:szCs w:val="24"/>
        </w:rPr>
        <w:t>北京大学文学博士。</w:t>
      </w:r>
      <w:r w:rsidRPr="00C15D21">
        <w:rPr>
          <w:rFonts w:hint="eastAsia"/>
          <w:sz w:val="24"/>
          <w:szCs w:val="24"/>
        </w:rPr>
        <w:t>国务院学位委员会艺术学理论学科评</w:t>
      </w:r>
      <w:r w:rsidRPr="00C15D21">
        <w:rPr>
          <w:rFonts w:hint="eastAsia"/>
          <w:sz w:val="24"/>
          <w:szCs w:val="24"/>
        </w:rPr>
        <w:lastRenderedPageBreak/>
        <w:t>议组成员，深圳大学文化产业研究院特聘教授</w:t>
      </w:r>
      <w:r w:rsidR="00121FCD">
        <w:rPr>
          <w:rFonts w:hint="eastAsia"/>
          <w:sz w:val="24"/>
          <w:szCs w:val="24"/>
        </w:rPr>
        <w:t>，</w:t>
      </w:r>
      <w:r w:rsidRPr="00C15D21">
        <w:rPr>
          <w:rFonts w:hint="eastAsia"/>
          <w:sz w:val="24"/>
          <w:szCs w:val="24"/>
        </w:rPr>
        <w:t>先后工作、访学、任教于中国艺术研究院外国文艺研究所、</w:t>
      </w:r>
      <w:r w:rsidR="00B07BFD">
        <w:rPr>
          <w:rFonts w:hint="eastAsia"/>
          <w:noProof/>
          <w:sz w:val="24"/>
          <w:szCs w:val="24"/>
        </w:rPr>
        <w:drawing>
          <wp:anchor distT="0" distB="0" distL="114300" distR="114300" simplePos="0" relativeHeight="251672576" behindDoc="0" locked="0" layoutInCell="1" allowOverlap="1">
            <wp:simplePos x="0" y="0"/>
            <wp:positionH relativeFrom="column">
              <wp:posOffset>3644900</wp:posOffset>
            </wp:positionH>
            <wp:positionV relativeFrom="paragraph">
              <wp:posOffset>44450</wp:posOffset>
            </wp:positionV>
            <wp:extent cx="1860550" cy="2489200"/>
            <wp:effectExtent l="19050" t="0" r="6350" b="0"/>
            <wp:wrapSquare wrapText="bothSides"/>
            <wp:docPr id="8" name="图片 6" descr="李新风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李新风1.jpg"/>
                    <pic:cNvPicPr/>
                  </pic:nvPicPr>
                  <pic:blipFill>
                    <a:blip r:embed="rId23" cstate="print"/>
                    <a:srcRect l="6406" t="4090" b="18270"/>
                    <a:stretch>
                      <a:fillRect/>
                    </a:stretch>
                  </pic:blipFill>
                  <pic:spPr>
                    <a:xfrm>
                      <a:off x="0" y="0"/>
                      <a:ext cx="1860550" cy="2489200"/>
                    </a:xfrm>
                    <a:prstGeom prst="rect">
                      <a:avLst/>
                    </a:prstGeom>
                  </pic:spPr>
                </pic:pic>
              </a:graphicData>
            </a:graphic>
          </wp:anchor>
        </w:drawing>
      </w:r>
      <w:r w:rsidRPr="00C15D21">
        <w:rPr>
          <w:rFonts w:hint="eastAsia"/>
          <w:sz w:val="24"/>
          <w:szCs w:val="24"/>
        </w:rPr>
        <w:t>马克思主义文艺理论研究所、日本国京都大学、中国艺术研究院图书馆、中国非物质文化遗产保护中心、中国艺术研究院研究生院。国家社科基金艺术学重大项目首席专家，国务院学位委员会第七届艺术学理论学科评议组成员。主要研究方向为艺术学理论，发表学术论文、评论等</w:t>
      </w:r>
      <w:r w:rsidRPr="00C15D21">
        <w:rPr>
          <w:rFonts w:hint="eastAsia"/>
          <w:sz w:val="24"/>
          <w:szCs w:val="24"/>
        </w:rPr>
        <w:t>300</w:t>
      </w:r>
      <w:r w:rsidRPr="00C15D21">
        <w:rPr>
          <w:rFonts w:hint="eastAsia"/>
          <w:sz w:val="24"/>
          <w:szCs w:val="24"/>
        </w:rPr>
        <w:t>余篇，合著、合译</w:t>
      </w:r>
      <w:r w:rsidRPr="00C15D21">
        <w:rPr>
          <w:rFonts w:hint="eastAsia"/>
          <w:sz w:val="24"/>
          <w:szCs w:val="24"/>
        </w:rPr>
        <w:t>20</w:t>
      </w:r>
      <w:r w:rsidRPr="00C15D21">
        <w:rPr>
          <w:rFonts w:hint="eastAsia"/>
          <w:sz w:val="24"/>
          <w:szCs w:val="24"/>
        </w:rPr>
        <w:t>余种。</w:t>
      </w:r>
      <w:r w:rsidR="00946D6F">
        <w:rPr>
          <w:rFonts w:hint="eastAsia"/>
          <w:sz w:val="24"/>
          <w:szCs w:val="24"/>
        </w:rPr>
        <w:t>在</w:t>
      </w:r>
      <w:r w:rsidRPr="00C15D21">
        <w:rPr>
          <w:rFonts w:hint="eastAsia"/>
          <w:sz w:val="24"/>
          <w:szCs w:val="24"/>
        </w:rPr>
        <w:t>《文艺研究》发表</w:t>
      </w:r>
      <w:r w:rsidR="00946D6F">
        <w:rPr>
          <w:rFonts w:hint="eastAsia"/>
          <w:sz w:val="24"/>
          <w:szCs w:val="24"/>
        </w:rPr>
        <w:t>的</w:t>
      </w:r>
      <w:r w:rsidRPr="00C15D21">
        <w:rPr>
          <w:rFonts w:hint="eastAsia"/>
          <w:sz w:val="24"/>
          <w:szCs w:val="24"/>
        </w:rPr>
        <w:t>学术论文《艺术学的构想》，被学界评价为我国艺术学学科的“独立宣言”，出版专著《元艺术学》《现代艺术学导论》《艺术类型学》《</w:t>
      </w:r>
      <w:r w:rsidRPr="00C15D21">
        <w:rPr>
          <w:rFonts w:hint="eastAsia"/>
          <w:sz w:val="24"/>
          <w:szCs w:val="24"/>
        </w:rPr>
        <w:t>20</w:t>
      </w:r>
      <w:r w:rsidR="006F371E">
        <w:rPr>
          <w:rFonts w:hint="eastAsia"/>
          <w:sz w:val="24"/>
          <w:szCs w:val="24"/>
        </w:rPr>
        <w:t>世纪中国艺术理论主题史》</w:t>
      </w:r>
      <w:r w:rsidRPr="00C15D21">
        <w:rPr>
          <w:rFonts w:hint="eastAsia"/>
          <w:sz w:val="24"/>
          <w:szCs w:val="24"/>
        </w:rPr>
        <w:t>等。</w:t>
      </w:r>
    </w:p>
    <w:p w:rsidR="00CC663B" w:rsidRDefault="00CC663B" w:rsidP="00CC663B">
      <w:pPr>
        <w:spacing w:line="360" w:lineRule="auto"/>
        <w:ind w:firstLineChars="200" w:firstLine="480"/>
        <w:rPr>
          <w:sz w:val="24"/>
          <w:szCs w:val="24"/>
        </w:rPr>
      </w:pPr>
    </w:p>
    <w:p w:rsidR="00CC663B" w:rsidRPr="00914D7E" w:rsidRDefault="00206FC7" w:rsidP="00CC663B">
      <w:pPr>
        <w:spacing w:line="360" w:lineRule="auto"/>
        <w:ind w:firstLine="420"/>
        <w:rPr>
          <w:rFonts w:ascii="Calibri" w:eastAsia="宋体" w:hAnsi="Calibri" w:cs="Times New Roman"/>
          <w:sz w:val="24"/>
          <w:szCs w:val="24"/>
        </w:rPr>
      </w:pPr>
      <w:r>
        <w:rPr>
          <w:rFonts w:ascii="Calibri" w:eastAsia="宋体" w:hAnsi="Calibri" w:cs="Times New Roman" w:hint="eastAsia"/>
          <w:noProof/>
          <w:sz w:val="24"/>
          <w:szCs w:val="24"/>
        </w:rPr>
        <w:drawing>
          <wp:anchor distT="0" distB="0" distL="114300" distR="114300" simplePos="0" relativeHeight="251687936" behindDoc="0" locked="0" layoutInCell="1" allowOverlap="1">
            <wp:simplePos x="0" y="0"/>
            <wp:positionH relativeFrom="column">
              <wp:posOffset>184785</wp:posOffset>
            </wp:positionH>
            <wp:positionV relativeFrom="paragraph">
              <wp:posOffset>157480</wp:posOffset>
            </wp:positionV>
            <wp:extent cx="1615440" cy="2070735"/>
            <wp:effectExtent l="19050" t="0" r="3810" b="0"/>
            <wp:wrapSquare wrapText="bothSides"/>
            <wp:docPr id="26" name="图片 19" descr="周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周琍.jpg"/>
                    <pic:cNvPicPr/>
                  </pic:nvPicPr>
                  <pic:blipFill>
                    <a:blip r:embed="rId24" cstate="print"/>
                    <a:stretch>
                      <a:fillRect/>
                    </a:stretch>
                  </pic:blipFill>
                  <pic:spPr>
                    <a:xfrm>
                      <a:off x="0" y="0"/>
                      <a:ext cx="1615440" cy="2070735"/>
                    </a:xfrm>
                    <a:prstGeom prst="rect">
                      <a:avLst/>
                    </a:prstGeom>
                  </pic:spPr>
                </pic:pic>
              </a:graphicData>
            </a:graphic>
          </wp:anchor>
        </w:drawing>
      </w:r>
      <w:r w:rsidR="00CC663B" w:rsidRPr="003F68AA">
        <w:rPr>
          <w:rFonts w:ascii="Calibri" w:eastAsia="宋体" w:hAnsi="Calibri" w:cs="Times New Roman" w:hint="eastAsia"/>
          <w:sz w:val="24"/>
          <w:szCs w:val="24"/>
        </w:rPr>
        <w:t>周琍</w:t>
      </w:r>
      <w:r w:rsidR="00CC663B" w:rsidRPr="00914D7E">
        <w:rPr>
          <w:rFonts w:ascii="Calibri" w:eastAsia="宋体" w:hAnsi="Calibri" w:cs="Times New Roman" w:hint="eastAsia"/>
          <w:sz w:val="24"/>
          <w:szCs w:val="24"/>
        </w:rPr>
        <w:t>，</w:t>
      </w:r>
      <w:r w:rsidR="00CC663B">
        <w:rPr>
          <w:rFonts w:ascii="Calibri" w:eastAsia="宋体" w:hAnsi="Calibri" w:cs="Times New Roman" w:hint="eastAsia"/>
          <w:sz w:val="24"/>
          <w:szCs w:val="24"/>
        </w:rPr>
        <w:t>华中师范大学博士，</w:t>
      </w:r>
      <w:r w:rsidR="00CC663B" w:rsidRPr="00914D7E">
        <w:rPr>
          <w:rFonts w:ascii="Calibri" w:eastAsia="宋体" w:hAnsi="Calibri" w:cs="Times New Roman" w:hint="eastAsia"/>
          <w:sz w:val="24"/>
          <w:szCs w:val="24"/>
        </w:rPr>
        <w:t>深圳大学教授，</w:t>
      </w:r>
      <w:r w:rsidR="00CC663B">
        <w:rPr>
          <w:rFonts w:ascii="Calibri" w:eastAsia="宋体" w:hAnsi="Calibri" w:cs="Times New Roman" w:hint="eastAsia"/>
          <w:sz w:val="24"/>
          <w:szCs w:val="24"/>
        </w:rPr>
        <w:t>省级“新世纪百千万人才工程”人选</w:t>
      </w:r>
      <w:r w:rsidR="00CC663B" w:rsidRPr="00914D7E">
        <w:rPr>
          <w:rFonts w:ascii="Calibri" w:eastAsia="宋体" w:hAnsi="Calibri" w:cs="Times New Roman" w:hint="eastAsia"/>
          <w:sz w:val="24"/>
          <w:szCs w:val="24"/>
        </w:rPr>
        <w:t>。主要研究方向为区域文化产业研究。在中国社科文献出版社等出版著作</w:t>
      </w:r>
      <w:r w:rsidR="00CC663B" w:rsidRPr="00914D7E">
        <w:rPr>
          <w:rFonts w:ascii="Calibri" w:eastAsia="宋体" w:hAnsi="Calibri" w:cs="Times New Roman" w:hint="eastAsia"/>
          <w:sz w:val="24"/>
          <w:szCs w:val="24"/>
        </w:rPr>
        <w:t>3</w:t>
      </w:r>
      <w:r w:rsidR="00CC663B" w:rsidRPr="00914D7E">
        <w:rPr>
          <w:rFonts w:ascii="Calibri" w:eastAsia="宋体" w:hAnsi="Calibri" w:cs="Times New Roman" w:hint="eastAsia"/>
          <w:sz w:val="24"/>
          <w:szCs w:val="24"/>
        </w:rPr>
        <w:t>部，先后在《民俗研究》、《历史档案》等专业学术期刊发表论文近</w:t>
      </w:r>
      <w:r w:rsidR="00CC663B" w:rsidRPr="00914D7E">
        <w:rPr>
          <w:rFonts w:ascii="Calibri" w:eastAsia="宋体" w:hAnsi="Calibri" w:cs="Times New Roman" w:hint="eastAsia"/>
          <w:sz w:val="24"/>
          <w:szCs w:val="24"/>
        </w:rPr>
        <w:t>40</w:t>
      </w:r>
      <w:r w:rsidR="00CC663B" w:rsidRPr="00914D7E">
        <w:rPr>
          <w:rFonts w:ascii="Calibri" w:eastAsia="宋体" w:hAnsi="Calibri" w:cs="Times New Roman" w:hint="eastAsia"/>
          <w:sz w:val="24"/>
          <w:szCs w:val="24"/>
        </w:rPr>
        <w:t>篇，主持完成国家社科基金、教育部课题以及各类省部级、厅级课题</w:t>
      </w:r>
      <w:r w:rsidR="00CC663B" w:rsidRPr="00914D7E">
        <w:rPr>
          <w:rFonts w:ascii="Calibri" w:eastAsia="宋体" w:hAnsi="Calibri" w:cs="Times New Roman" w:hint="eastAsia"/>
          <w:sz w:val="24"/>
          <w:szCs w:val="24"/>
        </w:rPr>
        <w:t>10</w:t>
      </w:r>
      <w:r w:rsidR="00CC663B" w:rsidRPr="00914D7E">
        <w:rPr>
          <w:rFonts w:ascii="Calibri" w:eastAsia="宋体" w:hAnsi="Calibri" w:cs="Times New Roman" w:hint="eastAsia"/>
          <w:sz w:val="24"/>
          <w:szCs w:val="24"/>
        </w:rPr>
        <w:t>多项。先后获得第十二次社会科学省级优秀成果三等奖、第十届高校省级人文社会科学研究优秀成果二等奖。主持省级精品课程一门，指导论文作品分获第十届和第十二届“挑</w:t>
      </w:r>
      <w:r w:rsidR="00CC663B">
        <w:rPr>
          <w:rFonts w:hint="eastAsia"/>
          <w:sz w:val="24"/>
          <w:szCs w:val="24"/>
        </w:rPr>
        <w:t>战杯”全国大学生课外学术科技作品竞赛三等奖和二等奖。</w:t>
      </w:r>
    </w:p>
    <w:p w:rsidR="00CC663B" w:rsidRPr="00CC663B" w:rsidRDefault="00CC663B" w:rsidP="00DC2381">
      <w:pPr>
        <w:spacing w:line="360" w:lineRule="auto"/>
        <w:rPr>
          <w:sz w:val="24"/>
          <w:szCs w:val="24"/>
        </w:rPr>
      </w:pPr>
    </w:p>
    <w:p w:rsidR="006605B9" w:rsidRDefault="00043F5D" w:rsidP="00610456">
      <w:pPr>
        <w:spacing w:line="360" w:lineRule="auto"/>
        <w:ind w:firstLineChars="200" w:firstLine="480"/>
        <w:rPr>
          <w:sz w:val="24"/>
          <w:szCs w:val="24"/>
        </w:rPr>
      </w:pPr>
      <w:r>
        <w:rPr>
          <w:rFonts w:hint="eastAsia"/>
          <w:sz w:val="24"/>
          <w:szCs w:val="24"/>
        </w:rPr>
        <w:t>深圳大学中国语言文学博士点，师资雄厚，学养深广，大师云集，恰如一株枝繁叶茂的梧桐树，洋溢着勃勃生机，只待全国各地的青年才俊</w:t>
      </w:r>
      <w:r w:rsidR="009308FE">
        <w:rPr>
          <w:rFonts w:hint="eastAsia"/>
          <w:sz w:val="24"/>
          <w:szCs w:val="24"/>
        </w:rPr>
        <w:t>、</w:t>
      </w:r>
      <w:r>
        <w:rPr>
          <w:rFonts w:hint="eastAsia"/>
          <w:sz w:val="24"/>
          <w:szCs w:val="24"/>
        </w:rPr>
        <w:t>鸿学博士，前来栖息！</w:t>
      </w:r>
      <w:r w:rsidR="000C65DF">
        <w:rPr>
          <w:rFonts w:hint="eastAsia"/>
          <w:sz w:val="24"/>
          <w:szCs w:val="24"/>
        </w:rPr>
        <w:t>相信在这棵梧桐树上栖息过的凤凰，必</w:t>
      </w:r>
      <w:r>
        <w:rPr>
          <w:rFonts w:hint="eastAsia"/>
          <w:sz w:val="24"/>
          <w:szCs w:val="24"/>
        </w:rPr>
        <w:t>能扶摇直上，</w:t>
      </w:r>
      <w:r w:rsidRPr="00B93906">
        <w:rPr>
          <w:rFonts w:hint="eastAsia"/>
          <w:sz w:val="24"/>
          <w:szCs w:val="24"/>
        </w:rPr>
        <w:t>翱翔于千仞</w:t>
      </w:r>
      <w:r w:rsidR="006605B9">
        <w:rPr>
          <w:rFonts w:hint="eastAsia"/>
          <w:sz w:val="24"/>
          <w:szCs w:val="24"/>
        </w:rPr>
        <w:t>，</w:t>
      </w:r>
      <w:r w:rsidR="00436AF3">
        <w:rPr>
          <w:rFonts w:hint="eastAsia"/>
          <w:sz w:val="24"/>
          <w:szCs w:val="24"/>
        </w:rPr>
        <w:t>在广阔天地</w:t>
      </w:r>
      <w:r w:rsidR="009308FE">
        <w:rPr>
          <w:rFonts w:hint="eastAsia"/>
          <w:sz w:val="24"/>
          <w:szCs w:val="24"/>
        </w:rPr>
        <w:t>施展</w:t>
      </w:r>
      <w:r w:rsidR="00436AF3">
        <w:rPr>
          <w:rFonts w:hint="eastAsia"/>
          <w:sz w:val="24"/>
          <w:szCs w:val="24"/>
        </w:rPr>
        <w:t>出</w:t>
      </w:r>
      <w:r w:rsidR="009308FE">
        <w:rPr>
          <w:rFonts w:hint="eastAsia"/>
          <w:sz w:val="24"/>
          <w:szCs w:val="24"/>
        </w:rPr>
        <w:t>自己的才华</w:t>
      </w:r>
      <w:r w:rsidR="00436AF3">
        <w:rPr>
          <w:rFonts w:hint="eastAsia"/>
          <w:sz w:val="24"/>
          <w:szCs w:val="24"/>
        </w:rPr>
        <w:t>。</w:t>
      </w:r>
    </w:p>
    <w:p w:rsidR="00055C5E" w:rsidRDefault="00043F5D" w:rsidP="00610456">
      <w:pPr>
        <w:spacing w:line="360" w:lineRule="auto"/>
        <w:ind w:firstLineChars="200" w:firstLine="480"/>
        <w:rPr>
          <w:sz w:val="24"/>
          <w:szCs w:val="24"/>
        </w:rPr>
      </w:pPr>
      <w:r>
        <w:rPr>
          <w:rFonts w:hint="eastAsia"/>
          <w:sz w:val="24"/>
          <w:szCs w:val="24"/>
        </w:rPr>
        <w:t>不管千里万里，圳等你来！</w:t>
      </w:r>
    </w:p>
    <w:sectPr w:rsidR="00055C5E" w:rsidSect="00F67D69">
      <w:footerReference w:type="default" r:id="rId25"/>
      <w:pgSz w:w="11906" w:h="16838"/>
      <w:pgMar w:top="1440" w:right="1416" w:bottom="1440" w:left="156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F00" w:rsidRDefault="005C7F00" w:rsidP="00B74153">
      <w:r>
        <w:separator/>
      </w:r>
    </w:p>
  </w:endnote>
  <w:endnote w:type="continuationSeparator" w:id="0">
    <w:p w:rsidR="005C7F00" w:rsidRDefault="005C7F00" w:rsidP="00B7415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15"/>
      <w:gridCol w:w="915"/>
      <w:gridCol w:w="4116"/>
    </w:tblGrid>
    <w:tr w:rsidR="00E46B2F">
      <w:trPr>
        <w:trHeight w:val="151"/>
      </w:trPr>
      <w:tc>
        <w:tcPr>
          <w:tcW w:w="2250" w:type="pct"/>
          <w:tcBorders>
            <w:bottom w:val="single" w:sz="4" w:space="0" w:color="4F81BD" w:themeColor="accent1"/>
          </w:tcBorders>
        </w:tcPr>
        <w:p w:rsidR="00E46B2F" w:rsidRDefault="00E46B2F">
          <w:pPr>
            <w:pStyle w:val="a3"/>
            <w:rPr>
              <w:rFonts w:asciiTheme="majorHAnsi" w:eastAsiaTheme="majorEastAsia" w:hAnsiTheme="majorHAnsi" w:cstheme="majorBidi"/>
              <w:b/>
              <w:bCs/>
            </w:rPr>
          </w:pPr>
        </w:p>
      </w:tc>
      <w:tc>
        <w:tcPr>
          <w:tcW w:w="500" w:type="pct"/>
          <w:vMerge w:val="restart"/>
          <w:noWrap/>
          <w:vAlign w:val="center"/>
        </w:tcPr>
        <w:p w:rsidR="00E46B2F" w:rsidRDefault="00E46B2F">
          <w:pPr>
            <w:pStyle w:val="a6"/>
            <w:rPr>
              <w:rFonts w:asciiTheme="majorHAnsi" w:hAnsiTheme="majorHAnsi"/>
            </w:rPr>
          </w:pPr>
          <w:r>
            <w:rPr>
              <w:rFonts w:asciiTheme="majorHAnsi" w:hAnsiTheme="majorHAnsi"/>
              <w:b/>
              <w:lang w:val="zh-CN"/>
            </w:rPr>
            <w:t xml:space="preserve"> </w:t>
          </w:r>
          <w:fldSimple w:instr=" PAGE  \* MERGEFORMAT ">
            <w:r w:rsidR="001B72DA" w:rsidRPr="001B72DA">
              <w:rPr>
                <w:rFonts w:asciiTheme="majorHAnsi" w:hAnsiTheme="majorHAnsi"/>
                <w:b/>
                <w:noProof/>
                <w:lang w:val="zh-CN"/>
              </w:rPr>
              <w:t>10</w:t>
            </w:r>
          </w:fldSimple>
        </w:p>
      </w:tc>
      <w:tc>
        <w:tcPr>
          <w:tcW w:w="2250" w:type="pct"/>
          <w:tcBorders>
            <w:bottom w:val="single" w:sz="4" w:space="0" w:color="4F81BD" w:themeColor="accent1"/>
          </w:tcBorders>
        </w:tcPr>
        <w:p w:rsidR="00E46B2F" w:rsidRDefault="00E46B2F">
          <w:pPr>
            <w:pStyle w:val="a3"/>
            <w:rPr>
              <w:rFonts w:asciiTheme="majorHAnsi" w:eastAsiaTheme="majorEastAsia" w:hAnsiTheme="majorHAnsi" w:cstheme="majorBidi"/>
              <w:b/>
              <w:bCs/>
            </w:rPr>
          </w:pPr>
        </w:p>
      </w:tc>
    </w:tr>
    <w:tr w:rsidR="00E46B2F">
      <w:trPr>
        <w:trHeight w:val="150"/>
      </w:trPr>
      <w:tc>
        <w:tcPr>
          <w:tcW w:w="2250" w:type="pct"/>
          <w:tcBorders>
            <w:top w:val="single" w:sz="4" w:space="0" w:color="4F81BD" w:themeColor="accent1"/>
          </w:tcBorders>
        </w:tcPr>
        <w:p w:rsidR="00E46B2F" w:rsidRDefault="00E46B2F">
          <w:pPr>
            <w:pStyle w:val="a3"/>
            <w:rPr>
              <w:rFonts w:asciiTheme="majorHAnsi" w:eastAsiaTheme="majorEastAsia" w:hAnsiTheme="majorHAnsi" w:cstheme="majorBidi"/>
              <w:b/>
              <w:bCs/>
            </w:rPr>
          </w:pPr>
        </w:p>
      </w:tc>
      <w:tc>
        <w:tcPr>
          <w:tcW w:w="500" w:type="pct"/>
          <w:vMerge/>
        </w:tcPr>
        <w:p w:rsidR="00E46B2F" w:rsidRDefault="00E46B2F">
          <w:pPr>
            <w:pStyle w:val="a3"/>
            <w:rPr>
              <w:rFonts w:asciiTheme="majorHAnsi" w:eastAsiaTheme="majorEastAsia" w:hAnsiTheme="majorHAnsi" w:cstheme="majorBidi"/>
              <w:b/>
              <w:bCs/>
            </w:rPr>
          </w:pPr>
        </w:p>
      </w:tc>
      <w:tc>
        <w:tcPr>
          <w:tcW w:w="2250" w:type="pct"/>
          <w:tcBorders>
            <w:top w:val="single" w:sz="4" w:space="0" w:color="4F81BD" w:themeColor="accent1"/>
          </w:tcBorders>
        </w:tcPr>
        <w:p w:rsidR="00E46B2F" w:rsidRDefault="00E46B2F">
          <w:pPr>
            <w:pStyle w:val="a3"/>
            <w:rPr>
              <w:rFonts w:asciiTheme="majorHAnsi" w:eastAsiaTheme="majorEastAsia" w:hAnsiTheme="majorHAnsi" w:cstheme="majorBidi"/>
              <w:b/>
              <w:bCs/>
            </w:rPr>
          </w:pPr>
        </w:p>
      </w:tc>
    </w:tr>
  </w:tbl>
  <w:p w:rsidR="00E46B2F" w:rsidRDefault="00E46B2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F00" w:rsidRDefault="005C7F00" w:rsidP="00B74153">
      <w:r>
        <w:separator/>
      </w:r>
    </w:p>
  </w:footnote>
  <w:footnote w:type="continuationSeparator" w:id="0">
    <w:p w:rsidR="005C7F00" w:rsidRDefault="005C7F00" w:rsidP="00B7415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32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B55F0"/>
    <w:rsid w:val="00000A24"/>
    <w:rsid w:val="000011DB"/>
    <w:rsid w:val="0000502D"/>
    <w:rsid w:val="0000549B"/>
    <w:rsid w:val="0000556D"/>
    <w:rsid w:val="000216C0"/>
    <w:rsid w:val="00031249"/>
    <w:rsid w:val="00043F5D"/>
    <w:rsid w:val="00055C5E"/>
    <w:rsid w:val="00075F11"/>
    <w:rsid w:val="00082C4D"/>
    <w:rsid w:val="00085A82"/>
    <w:rsid w:val="00095973"/>
    <w:rsid w:val="000A60E8"/>
    <w:rsid w:val="000A6BA4"/>
    <w:rsid w:val="000B731A"/>
    <w:rsid w:val="000C03DF"/>
    <w:rsid w:val="000C65DF"/>
    <w:rsid w:val="000D037F"/>
    <w:rsid w:val="000E1C28"/>
    <w:rsid w:val="000E7D0F"/>
    <w:rsid w:val="00103920"/>
    <w:rsid w:val="00104B83"/>
    <w:rsid w:val="00111D8A"/>
    <w:rsid w:val="00121FCD"/>
    <w:rsid w:val="001403B9"/>
    <w:rsid w:val="00141E48"/>
    <w:rsid w:val="00145054"/>
    <w:rsid w:val="001477E1"/>
    <w:rsid w:val="001542D0"/>
    <w:rsid w:val="001602FD"/>
    <w:rsid w:val="00162B6F"/>
    <w:rsid w:val="00171C83"/>
    <w:rsid w:val="00173BAA"/>
    <w:rsid w:val="001846B9"/>
    <w:rsid w:val="001949E3"/>
    <w:rsid w:val="001B72DA"/>
    <w:rsid w:val="001C2AE4"/>
    <w:rsid w:val="001C68A1"/>
    <w:rsid w:val="001F133F"/>
    <w:rsid w:val="002051BD"/>
    <w:rsid w:val="00206FC7"/>
    <w:rsid w:val="00213DDA"/>
    <w:rsid w:val="00222934"/>
    <w:rsid w:val="00231AD3"/>
    <w:rsid w:val="0023355F"/>
    <w:rsid w:val="00246472"/>
    <w:rsid w:val="002612B6"/>
    <w:rsid w:val="00262A0B"/>
    <w:rsid w:val="0026501F"/>
    <w:rsid w:val="0027001A"/>
    <w:rsid w:val="0027073D"/>
    <w:rsid w:val="002735CB"/>
    <w:rsid w:val="002751BA"/>
    <w:rsid w:val="002805A1"/>
    <w:rsid w:val="00283FC4"/>
    <w:rsid w:val="00284431"/>
    <w:rsid w:val="0028685C"/>
    <w:rsid w:val="00292BCE"/>
    <w:rsid w:val="002B11FD"/>
    <w:rsid w:val="002B2F2F"/>
    <w:rsid w:val="002D116C"/>
    <w:rsid w:val="002D78EB"/>
    <w:rsid w:val="002E5CAD"/>
    <w:rsid w:val="002F536E"/>
    <w:rsid w:val="002F757C"/>
    <w:rsid w:val="00302019"/>
    <w:rsid w:val="0030481A"/>
    <w:rsid w:val="00305055"/>
    <w:rsid w:val="0030666B"/>
    <w:rsid w:val="00320B4C"/>
    <w:rsid w:val="00324914"/>
    <w:rsid w:val="003301B7"/>
    <w:rsid w:val="00333732"/>
    <w:rsid w:val="0033399D"/>
    <w:rsid w:val="00334C34"/>
    <w:rsid w:val="00346DBC"/>
    <w:rsid w:val="00382088"/>
    <w:rsid w:val="0038251D"/>
    <w:rsid w:val="00387543"/>
    <w:rsid w:val="003B5972"/>
    <w:rsid w:val="003D3E5D"/>
    <w:rsid w:val="003F005F"/>
    <w:rsid w:val="003F311F"/>
    <w:rsid w:val="003F68AA"/>
    <w:rsid w:val="004033A2"/>
    <w:rsid w:val="00414EFE"/>
    <w:rsid w:val="004234DE"/>
    <w:rsid w:val="00436AF3"/>
    <w:rsid w:val="00445652"/>
    <w:rsid w:val="004456DF"/>
    <w:rsid w:val="00455A9C"/>
    <w:rsid w:val="004703A9"/>
    <w:rsid w:val="004739BE"/>
    <w:rsid w:val="00477AB6"/>
    <w:rsid w:val="00484CAD"/>
    <w:rsid w:val="004927EF"/>
    <w:rsid w:val="00496E21"/>
    <w:rsid w:val="00497B2F"/>
    <w:rsid w:val="004A165E"/>
    <w:rsid w:val="004A1740"/>
    <w:rsid w:val="004A4A52"/>
    <w:rsid w:val="004A5D81"/>
    <w:rsid w:val="004B5BBE"/>
    <w:rsid w:val="004C6F58"/>
    <w:rsid w:val="004D2880"/>
    <w:rsid w:val="004E1093"/>
    <w:rsid w:val="004E2B06"/>
    <w:rsid w:val="004E7669"/>
    <w:rsid w:val="00502FC0"/>
    <w:rsid w:val="00505938"/>
    <w:rsid w:val="005064F0"/>
    <w:rsid w:val="0051008B"/>
    <w:rsid w:val="00512B96"/>
    <w:rsid w:val="00530059"/>
    <w:rsid w:val="005367E0"/>
    <w:rsid w:val="00545ACF"/>
    <w:rsid w:val="00573CC1"/>
    <w:rsid w:val="00581377"/>
    <w:rsid w:val="00586A23"/>
    <w:rsid w:val="005A1036"/>
    <w:rsid w:val="005B0339"/>
    <w:rsid w:val="005B0C1F"/>
    <w:rsid w:val="005C162D"/>
    <w:rsid w:val="005C2BE0"/>
    <w:rsid w:val="005C7F00"/>
    <w:rsid w:val="005D1C02"/>
    <w:rsid w:val="005E0657"/>
    <w:rsid w:val="005F0D44"/>
    <w:rsid w:val="005F76B2"/>
    <w:rsid w:val="00610456"/>
    <w:rsid w:val="0061648E"/>
    <w:rsid w:val="0063685F"/>
    <w:rsid w:val="00655E74"/>
    <w:rsid w:val="00656A1D"/>
    <w:rsid w:val="006605B9"/>
    <w:rsid w:val="00680680"/>
    <w:rsid w:val="00694DED"/>
    <w:rsid w:val="00694E13"/>
    <w:rsid w:val="006C4FC1"/>
    <w:rsid w:val="006C7C05"/>
    <w:rsid w:val="006D2803"/>
    <w:rsid w:val="006D3119"/>
    <w:rsid w:val="006E4F20"/>
    <w:rsid w:val="006E6396"/>
    <w:rsid w:val="006F371E"/>
    <w:rsid w:val="00711810"/>
    <w:rsid w:val="00724D6A"/>
    <w:rsid w:val="007416B3"/>
    <w:rsid w:val="00756507"/>
    <w:rsid w:val="00770931"/>
    <w:rsid w:val="007744D8"/>
    <w:rsid w:val="00776865"/>
    <w:rsid w:val="007864E9"/>
    <w:rsid w:val="00786905"/>
    <w:rsid w:val="00793923"/>
    <w:rsid w:val="007A59A0"/>
    <w:rsid w:val="007B7C7D"/>
    <w:rsid w:val="007C0020"/>
    <w:rsid w:val="007D6606"/>
    <w:rsid w:val="007F0595"/>
    <w:rsid w:val="007F0E86"/>
    <w:rsid w:val="0080698D"/>
    <w:rsid w:val="00814B7C"/>
    <w:rsid w:val="008252FB"/>
    <w:rsid w:val="0083549C"/>
    <w:rsid w:val="008369A2"/>
    <w:rsid w:val="00840736"/>
    <w:rsid w:val="008908AA"/>
    <w:rsid w:val="008A10E8"/>
    <w:rsid w:val="008B02B1"/>
    <w:rsid w:val="008C56A4"/>
    <w:rsid w:val="008D4E79"/>
    <w:rsid w:val="008D783C"/>
    <w:rsid w:val="008E03C9"/>
    <w:rsid w:val="008E14A8"/>
    <w:rsid w:val="008E1911"/>
    <w:rsid w:val="008E20C3"/>
    <w:rsid w:val="008E36B1"/>
    <w:rsid w:val="008E5AFA"/>
    <w:rsid w:val="008E7161"/>
    <w:rsid w:val="00914D65"/>
    <w:rsid w:val="00914D7E"/>
    <w:rsid w:val="009308FE"/>
    <w:rsid w:val="00931F53"/>
    <w:rsid w:val="00934E58"/>
    <w:rsid w:val="00937CB7"/>
    <w:rsid w:val="00941FDD"/>
    <w:rsid w:val="00945E8D"/>
    <w:rsid w:val="00946D6F"/>
    <w:rsid w:val="00956302"/>
    <w:rsid w:val="009611BA"/>
    <w:rsid w:val="009C1B67"/>
    <w:rsid w:val="009C2A9A"/>
    <w:rsid w:val="009C556A"/>
    <w:rsid w:val="009D68EC"/>
    <w:rsid w:val="009E45DF"/>
    <w:rsid w:val="009F0148"/>
    <w:rsid w:val="009F08D8"/>
    <w:rsid w:val="00A01B57"/>
    <w:rsid w:val="00A02808"/>
    <w:rsid w:val="00A047C8"/>
    <w:rsid w:val="00A25CA3"/>
    <w:rsid w:val="00A3612B"/>
    <w:rsid w:val="00A41A1F"/>
    <w:rsid w:val="00A56459"/>
    <w:rsid w:val="00A724D8"/>
    <w:rsid w:val="00A76DAD"/>
    <w:rsid w:val="00A81283"/>
    <w:rsid w:val="00A85A1B"/>
    <w:rsid w:val="00A85BB1"/>
    <w:rsid w:val="00A8708A"/>
    <w:rsid w:val="00AB55F0"/>
    <w:rsid w:val="00AC4122"/>
    <w:rsid w:val="00AD302A"/>
    <w:rsid w:val="00B07BFD"/>
    <w:rsid w:val="00B1337C"/>
    <w:rsid w:val="00B14004"/>
    <w:rsid w:val="00B21B3C"/>
    <w:rsid w:val="00B26391"/>
    <w:rsid w:val="00B3001D"/>
    <w:rsid w:val="00B30E31"/>
    <w:rsid w:val="00B3569C"/>
    <w:rsid w:val="00B35BFC"/>
    <w:rsid w:val="00B41463"/>
    <w:rsid w:val="00B42085"/>
    <w:rsid w:val="00B64008"/>
    <w:rsid w:val="00B65E56"/>
    <w:rsid w:val="00B73E93"/>
    <w:rsid w:val="00B74153"/>
    <w:rsid w:val="00B77273"/>
    <w:rsid w:val="00BA3559"/>
    <w:rsid w:val="00BB2F74"/>
    <w:rsid w:val="00BD42A8"/>
    <w:rsid w:val="00C05F4F"/>
    <w:rsid w:val="00C15D21"/>
    <w:rsid w:val="00C21B67"/>
    <w:rsid w:val="00C21E0C"/>
    <w:rsid w:val="00C32407"/>
    <w:rsid w:val="00C465EE"/>
    <w:rsid w:val="00C61D16"/>
    <w:rsid w:val="00C821D3"/>
    <w:rsid w:val="00CA037C"/>
    <w:rsid w:val="00CA283F"/>
    <w:rsid w:val="00CA2FDF"/>
    <w:rsid w:val="00CA5735"/>
    <w:rsid w:val="00CA73F3"/>
    <w:rsid w:val="00CB21E4"/>
    <w:rsid w:val="00CB2AEA"/>
    <w:rsid w:val="00CB3072"/>
    <w:rsid w:val="00CB3BE2"/>
    <w:rsid w:val="00CC15FA"/>
    <w:rsid w:val="00CC1E4E"/>
    <w:rsid w:val="00CC663B"/>
    <w:rsid w:val="00CC6808"/>
    <w:rsid w:val="00CD671F"/>
    <w:rsid w:val="00CF3EA1"/>
    <w:rsid w:val="00CF5F7B"/>
    <w:rsid w:val="00D108DE"/>
    <w:rsid w:val="00D20A0A"/>
    <w:rsid w:val="00D30B57"/>
    <w:rsid w:val="00D33709"/>
    <w:rsid w:val="00D40EAC"/>
    <w:rsid w:val="00D44E4E"/>
    <w:rsid w:val="00D70FEA"/>
    <w:rsid w:val="00DB4FBA"/>
    <w:rsid w:val="00DC0FEE"/>
    <w:rsid w:val="00DC1DAE"/>
    <w:rsid w:val="00DC2381"/>
    <w:rsid w:val="00DE25C3"/>
    <w:rsid w:val="00DE3051"/>
    <w:rsid w:val="00DF4A9E"/>
    <w:rsid w:val="00DF77CC"/>
    <w:rsid w:val="00E02D01"/>
    <w:rsid w:val="00E0376E"/>
    <w:rsid w:val="00E122A9"/>
    <w:rsid w:val="00E22872"/>
    <w:rsid w:val="00E31852"/>
    <w:rsid w:val="00E46B2F"/>
    <w:rsid w:val="00E52085"/>
    <w:rsid w:val="00E53EF0"/>
    <w:rsid w:val="00E550D0"/>
    <w:rsid w:val="00E55E5C"/>
    <w:rsid w:val="00E65560"/>
    <w:rsid w:val="00E7086F"/>
    <w:rsid w:val="00E87320"/>
    <w:rsid w:val="00EA0117"/>
    <w:rsid w:val="00EA42B6"/>
    <w:rsid w:val="00EB4467"/>
    <w:rsid w:val="00EC7CC0"/>
    <w:rsid w:val="00ED3AFE"/>
    <w:rsid w:val="00ED3FA3"/>
    <w:rsid w:val="00EF0B41"/>
    <w:rsid w:val="00EF3AA3"/>
    <w:rsid w:val="00EF6FE3"/>
    <w:rsid w:val="00F00A15"/>
    <w:rsid w:val="00F079DF"/>
    <w:rsid w:val="00F20C5B"/>
    <w:rsid w:val="00F23328"/>
    <w:rsid w:val="00F31828"/>
    <w:rsid w:val="00F47156"/>
    <w:rsid w:val="00F551F8"/>
    <w:rsid w:val="00F561A2"/>
    <w:rsid w:val="00F615BA"/>
    <w:rsid w:val="00F67D69"/>
    <w:rsid w:val="00FA7E1C"/>
    <w:rsid w:val="00FB734C"/>
    <w:rsid w:val="00FC5BBE"/>
    <w:rsid w:val="00FD0F7A"/>
    <w:rsid w:val="00FD2A5C"/>
    <w:rsid w:val="00FF03EE"/>
    <w:rsid w:val="00FF4DE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A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7415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74153"/>
    <w:rPr>
      <w:sz w:val="18"/>
      <w:szCs w:val="18"/>
    </w:rPr>
  </w:style>
  <w:style w:type="paragraph" w:styleId="a4">
    <w:name w:val="footer"/>
    <w:basedOn w:val="a"/>
    <w:link w:val="Char0"/>
    <w:uiPriority w:val="99"/>
    <w:semiHidden/>
    <w:unhideWhenUsed/>
    <w:rsid w:val="00B7415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74153"/>
    <w:rPr>
      <w:sz w:val="18"/>
      <w:szCs w:val="18"/>
    </w:rPr>
  </w:style>
  <w:style w:type="paragraph" w:styleId="a5">
    <w:name w:val="Balloon Text"/>
    <w:basedOn w:val="a"/>
    <w:link w:val="Char1"/>
    <w:uiPriority w:val="99"/>
    <w:semiHidden/>
    <w:unhideWhenUsed/>
    <w:rsid w:val="00EA42B6"/>
    <w:rPr>
      <w:sz w:val="18"/>
      <w:szCs w:val="18"/>
    </w:rPr>
  </w:style>
  <w:style w:type="character" w:customStyle="1" w:styleId="Char1">
    <w:name w:val="批注框文本 Char"/>
    <w:basedOn w:val="a0"/>
    <w:link w:val="a5"/>
    <w:uiPriority w:val="99"/>
    <w:semiHidden/>
    <w:rsid w:val="00EA42B6"/>
    <w:rPr>
      <w:sz w:val="18"/>
      <w:szCs w:val="18"/>
    </w:rPr>
  </w:style>
  <w:style w:type="paragraph" w:styleId="a6">
    <w:name w:val="No Spacing"/>
    <w:link w:val="Char2"/>
    <w:uiPriority w:val="1"/>
    <w:qFormat/>
    <w:rsid w:val="00E46B2F"/>
    <w:rPr>
      <w:kern w:val="0"/>
      <w:sz w:val="22"/>
    </w:rPr>
  </w:style>
  <w:style w:type="character" w:customStyle="1" w:styleId="Char2">
    <w:name w:val="无间隔 Char"/>
    <w:basedOn w:val="a0"/>
    <w:link w:val="a6"/>
    <w:uiPriority w:val="1"/>
    <w:rsid w:val="00E46B2F"/>
    <w:rPr>
      <w:kern w:val="0"/>
      <w:sz w:val="22"/>
    </w:rPr>
  </w:style>
  <w:style w:type="character" w:styleId="a7">
    <w:name w:val="Strong"/>
    <w:basedOn w:val="a0"/>
    <w:qFormat/>
    <w:rsid w:val="00914D7E"/>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CE96D-5710-4A91-B6D0-F99541C40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1273</Words>
  <Characters>7262</Characters>
  <Application>Microsoft Office Word</Application>
  <DocSecurity>0</DocSecurity>
  <Lines>60</Lines>
  <Paragraphs>17</Paragraphs>
  <ScaleCrop>false</ScaleCrop>
  <Company>Microsoft</Company>
  <LinksUpToDate>false</LinksUpToDate>
  <CharactersWithSpaces>8518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Great</dc:creator>
  <cp:lastModifiedBy>Administrator</cp:lastModifiedBy>
  <cp:revision>15</cp:revision>
  <dcterms:created xsi:type="dcterms:W3CDTF">2019-10-24T07:04:00Z</dcterms:created>
  <dcterms:modified xsi:type="dcterms:W3CDTF">2022-05-07T07:17:00Z</dcterms:modified>
</cp:coreProperties>
</file>